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07BA0" w14:textId="5759E9AB" w:rsidR="008156D8" w:rsidRPr="008156D8" w:rsidRDefault="00790EA1" w:rsidP="002D64BF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RAN2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</w:t>
      </w:r>
      <w:r w:rsidR="00D23BC3">
        <w:rPr>
          <w:b/>
          <w:bCs/>
          <w:noProof/>
          <w:sz w:val="24"/>
          <w:szCs w:val="24"/>
        </w:rPr>
        <w:t>4</w:t>
      </w:r>
      <w:r>
        <w:rPr>
          <w:b/>
          <w:bCs/>
          <w:noProof/>
          <w:sz w:val="24"/>
          <w:szCs w:val="24"/>
        </w:rPr>
        <w:tab/>
      </w:r>
      <w:r w:rsidR="009629D0" w:rsidRPr="009629D0">
        <w:rPr>
          <w:rFonts w:cs="Arial"/>
          <w:b/>
          <w:bCs/>
          <w:noProof/>
          <w:sz w:val="28"/>
          <w:szCs w:val="28"/>
        </w:rPr>
        <w:t>R2-2313358</w:t>
      </w:r>
    </w:p>
    <w:p w14:paraId="1B0E101D" w14:textId="26738598" w:rsidR="00B2318B" w:rsidRDefault="00D23BC3" w:rsidP="00D23BC3">
      <w:pPr>
        <w:tabs>
          <w:tab w:val="left" w:pos="1701"/>
          <w:tab w:val="right" w:pos="9639"/>
        </w:tabs>
        <w:spacing w:after="0" w:line="288" w:lineRule="auto"/>
        <w:rPr>
          <w:rFonts w:ascii="Arial" w:hAnsi="Arial" w:cs="Arial"/>
          <w:sz w:val="22"/>
        </w:rPr>
      </w:pPr>
      <w:r w:rsidRPr="000A31CA">
        <w:rPr>
          <w:rFonts w:ascii="Arial" w:hAnsi="Arial"/>
          <w:b/>
          <w:bCs/>
          <w:noProof/>
          <w:sz w:val="24"/>
          <w:szCs w:val="24"/>
        </w:rPr>
        <w:t>Chicago, USA, Nov. 13-17, 2023</w:t>
      </w:r>
      <w:r w:rsidR="003C1659">
        <w:rPr>
          <w:rFonts w:ascii="Arial" w:hAnsi="Arial"/>
          <w:bCs/>
          <w:noProof/>
          <w:szCs w:val="24"/>
        </w:rPr>
        <w:tab/>
      </w:r>
    </w:p>
    <w:p w14:paraId="40AFFB87" w14:textId="77777777" w:rsidR="007D02AC" w:rsidRDefault="007D02AC" w:rsidP="002D64BF">
      <w:pPr>
        <w:tabs>
          <w:tab w:val="left" w:pos="1985"/>
        </w:tabs>
        <w:spacing w:line="276" w:lineRule="auto"/>
        <w:jc w:val="both"/>
        <w:rPr>
          <w:rFonts w:ascii="Arial" w:hAnsi="Arial"/>
          <w:b/>
          <w:bCs/>
          <w:sz w:val="24"/>
          <w:szCs w:val="24"/>
          <w:lang w:val="en-US"/>
        </w:rPr>
      </w:pPr>
    </w:p>
    <w:p w14:paraId="5095F84C" w14:textId="38D8D2BD" w:rsidR="00317899" w:rsidRPr="005D0F9B" w:rsidRDefault="4FBB219D" w:rsidP="002D64B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317899">
        <w:tab/>
      </w:r>
      <w:bookmarkStart w:id="0" w:name="Source"/>
      <w:bookmarkEnd w:id="0"/>
      <w:r w:rsidR="00680216">
        <w:rPr>
          <w:rFonts w:ascii="Arial" w:hAnsi="Arial"/>
          <w:sz w:val="24"/>
          <w:szCs w:val="24"/>
          <w:lang w:val="en-US"/>
        </w:rPr>
        <w:t>7</w:t>
      </w:r>
      <w:r w:rsidR="6934B75F" w:rsidRPr="18F6370E">
        <w:rPr>
          <w:rFonts w:ascii="Arial" w:hAnsi="Arial"/>
          <w:sz w:val="24"/>
          <w:szCs w:val="24"/>
          <w:lang w:val="en-US"/>
        </w:rPr>
        <w:t>.8.</w:t>
      </w:r>
      <w:r w:rsidR="007566A2">
        <w:rPr>
          <w:rFonts w:ascii="Arial" w:hAnsi="Arial"/>
          <w:sz w:val="24"/>
          <w:szCs w:val="24"/>
          <w:lang w:val="en-US"/>
        </w:rPr>
        <w:t>2</w:t>
      </w:r>
    </w:p>
    <w:p w14:paraId="16A2D1AC" w14:textId="7817C75A" w:rsidR="18F6370E" w:rsidRDefault="18F6370E" w:rsidP="002D64B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Work Item:</w:t>
      </w:r>
      <w:r>
        <w:tab/>
      </w:r>
      <w:r w:rsidRPr="18F6370E">
        <w:rPr>
          <w:rFonts w:ascii="Arial" w:hAnsi="Arial"/>
          <w:sz w:val="24"/>
          <w:szCs w:val="24"/>
          <w:lang w:val="en-US"/>
        </w:rPr>
        <w:t>NR_UAV-Core</w:t>
      </w:r>
    </w:p>
    <w:p w14:paraId="24635A9F" w14:textId="77777777" w:rsidR="00317899" w:rsidRPr="005D0F9B" w:rsidRDefault="00317899" w:rsidP="002D64B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029CF4B9" w:rsidR="00A320E8" w:rsidRDefault="4FBB219D" w:rsidP="002D64BF">
      <w:pPr>
        <w:spacing w:line="276" w:lineRule="auto"/>
        <w:ind w:left="1988" w:hanging="1988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18F6370E">
        <w:rPr>
          <w:rFonts w:ascii="Arial" w:hAnsi="Arial"/>
          <w:sz w:val="24"/>
          <w:szCs w:val="24"/>
          <w:lang w:val="en-US"/>
        </w:rPr>
        <w:t xml:space="preserve"> </w:t>
      </w:r>
      <w:r w:rsidR="00317899">
        <w:tab/>
      </w:r>
      <w:r w:rsidR="00DC63AD">
        <w:rPr>
          <w:rFonts w:ascii="Arial" w:hAnsi="Arial"/>
          <w:sz w:val="24"/>
          <w:szCs w:val="24"/>
          <w:lang w:val="en-US"/>
        </w:rPr>
        <w:t>On UE capability related to measurement enhancements</w:t>
      </w:r>
    </w:p>
    <w:p w14:paraId="76B0159F" w14:textId="00C49744" w:rsidR="00317899" w:rsidRDefault="00317899" w:rsidP="002D64BF">
      <w:pPr>
        <w:spacing w:line="276" w:lineRule="auto"/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2D64BF">
      <w:pPr>
        <w:spacing w:line="276" w:lineRule="auto"/>
        <w:ind w:left="1988" w:hanging="1988"/>
      </w:pPr>
    </w:p>
    <w:p w14:paraId="5C3A5CD6" w14:textId="66099049" w:rsidR="00410201" w:rsidRDefault="00317899" w:rsidP="002D64BF">
      <w:pPr>
        <w:pStyle w:val="Heading1"/>
        <w:spacing w:line="276" w:lineRule="auto"/>
      </w:pPr>
      <w:r>
        <w:t>Introduction</w:t>
      </w:r>
    </w:p>
    <w:p w14:paraId="39310BB6" w14:textId="1FF85FB4" w:rsidR="007D12B4" w:rsidRDefault="007566A2" w:rsidP="002D64BF">
      <w:pPr>
        <w:pStyle w:val="B-Body"/>
        <w:spacing w:line="276" w:lineRule="auto"/>
        <w:ind w:left="0"/>
        <w:jc w:val="both"/>
        <w:rPr>
          <w:sz w:val="20"/>
          <w:szCs w:val="18"/>
        </w:rPr>
      </w:pPr>
      <w:r>
        <w:rPr>
          <w:sz w:val="20"/>
          <w:szCs w:val="18"/>
        </w:rPr>
        <w:t>RAN2 made significant progress on measurement enhancements for UAV</w:t>
      </w:r>
      <w:r w:rsidR="000F332C">
        <w:rPr>
          <w:sz w:val="20"/>
          <w:szCs w:val="18"/>
        </w:rPr>
        <w:t xml:space="preserve"> in NR</w:t>
      </w:r>
      <w:r>
        <w:rPr>
          <w:sz w:val="20"/>
          <w:szCs w:val="18"/>
        </w:rPr>
        <w:t>, but</w:t>
      </w:r>
      <w:r w:rsidR="000F332C">
        <w:rPr>
          <w:sz w:val="20"/>
          <w:szCs w:val="18"/>
        </w:rPr>
        <w:t xml:space="preserve"> UE</w:t>
      </w:r>
      <w:r>
        <w:rPr>
          <w:sz w:val="20"/>
          <w:szCs w:val="18"/>
        </w:rPr>
        <w:t xml:space="preserve"> capability</w:t>
      </w:r>
      <w:r w:rsidR="000F332C">
        <w:rPr>
          <w:sz w:val="20"/>
          <w:szCs w:val="18"/>
        </w:rPr>
        <w:t xml:space="preserve"> indication</w:t>
      </w:r>
      <w:r>
        <w:rPr>
          <w:sz w:val="20"/>
          <w:szCs w:val="18"/>
        </w:rPr>
        <w:t xml:space="preserve"> has not been discussed in detail. </w:t>
      </w:r>
      <w:r w:rsidR="000F332C">
        <w:rPr>
          <w:sz w:val="20"/>
          <w:szCs w:val="18"/>
        </w:rPr>
        <w:t>In this paper, w</w:t>
      </w:r>
      <w:r>
        <w:rPr>
          <w:sz w:val="20"/>
          <w:szCs w:val="18"/>
        </w:rPr>
        <w:t>e provide some views on this topic.</w:t>
      </w:r>
    </w:p>
    <w:p w14:paraId="54408DE1" w14:textId="77777777" w:rsidR="000F332C" w:rsidRDefault="000F332C" w:rsidP="002D64BF">
      <w:pPr>
        <w:pStyle w:val="B-Body"/>
        <w:spacing w:line="276" w:lineRule="auto"/>
        <w:ind w:left="0"/>
        <w:jc w:val="both"/>
        <w:rPr>
          <w:sz w:val="20"/>
          <w:szCs w:val="18"/>
        </w:rPr>
      </w:pPr>
    </w:p>
    <w:p w14:paraId="11185BD3" w14:textId="44727CE5" w:rsidR="007D12B4" w:rsidRDefault="007566A2" w:rsidP="007D12B4">
      <w:pPr>
        <w:pStyle w:val="Heading1"/>
      </w:pPr>
      <w:r>
        <w:t>UE capability for measurement enhancements</w:t>
      </w:r>
      <w:r w:rsidR="007D12B4" w:rsidRPr="007D12B4">
        <w:t xml:space="preserve"> </w:t>
      </w:r>
    </w:p>
    <w:p w14:paraId="22EA48B7" w14:textId="397E5D30" w:rsidR="007566A2" w:rsidRDefault="007566A2" w:rsidP="007566A2">
      <w:pPr>
        <w:spacing w:line="276" w:lineRule="auto"/>
      </w:pPr>
      <w:r>
        <w:t xml:space="preserve">In the 38.306 running CR (latest version in </w:t>
      </w:r>
      <w:r w:rsidRPr="009F28CD">
        <w:t>R2-2310936</w:t>
      </w:r>
      <w:r>
        <w:t>), the capabilities related to meas</w:t>
      </w:r>
      <w:r w:rsidR="000F332C">
        <w:t>urement</w:t>
      </w:r>
      <w:r>
        <w:t xml:space="preserve"> enh</w:t>
      </w:r>
      <w:r w:rsidR="000F332C">
        <w:t>ancements</w:t>
      </w:r>
      <w:r>
        <w:t xml:space="preserve"> are as follows:</w:t>
      </w:r>
    </w:p>
    <w:p w14:paraId="5A8DC379" w14:textId="77777777" w:rsidR="007566A2" w:rsidRPr="007566A2" w:rsidRDefault="007566A2" w:rsidP="007566A2">
      <w:pPr>
        <w:keepNext/>
        <w:keepLines/>
        <w:spacing w:before="120"/>
        <w:ind w:left="2574" w:hanging="1134"/>
        <w:outlineLvl w:val="2"/>
        <w:rPr>
          <w:rFonts w:ascii="Arial" w:hAnsi="Arial"/>
          <w:sz w:val="28"/>
          <w:lang w:eastAsia="ja-JP"/>
        </w:rPr>
      </w:pPr>
      <w:bookmarkStart w:id="2" w:name="_Toc12750905"/>
      <w:bookmarkStart w:id="3" w:name="_Toc29382270"/>
      <w:bookmarkStart w:id="4" w:name="_Toc37093387"/>
      <w:bookmarkStart w:id="5" w:name="_Toc37238663"/>
      <w:bookmarkStart w:id="6" w:name="_Toc37238777"/>
      <w:bookmarkStart w:id="7" w:name="_Toc46488674"/>
      <w:bookmarkStart w:id="8" w:name="_Toc52574095"/>
      <w:bookmarkStart w:id="9" w:name="_Toc52574181"/>
      <w:bookmarkStart w:id="10" w:name="_Toc139146807"/>
      <w:r w:rsidRPr="007566A2">
        <w:rPr>
          <w:rFonts w:ascii="Arial" w:hAnsi="Arial"/>
          <w:sz w:val="28"/>
          <w:lang w:eastAsia="ja-JP"/>
        </w:rPr>
        <w:t>4.2.9</w:t>
      </w:r>
      <w:r w:rsidRPr="007566A2">
        <w:rPr>
          <w:rFonts w:ascii="Arial" w:hAnsi="Arial"/>
          <w:sz w:val="28"/>
          <w:lang w:eastAsia="ja-JP"/>
        </w:rPr>
        <w:tab/>
      </w:r>
      <w:proofErr w:type="spellStart"/>
      <w:r w:rsidRPr="007566A2">
        <w:rPr>
          <w:rFonts w:ascii="Arial" w:hAnsi="Arial"/>
          <w:i/>
          <w:sz w:val="28"/>
          <w:lang w:eastAsia="ja-JP"/>
        </w:rPr>
        <w:t>MeasAndMobParameters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tbl>
      <w:tblPr>
        <w:tblW w:w="9529" w:type="dxa"/>
        <w:tblInd w:w="154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7566A2" w:rsidRPr="007566A2" w14:paraId="3E56F7CC" w14:textId="77777777" w:rsidTr="007566A2">
        <w:trPr>
          <w:cantSplit/>
          <w:tblHeader/>
        </w:trPr>
        <w:tc>
          <w:tcPr>
            <w:tcW w:w="6807" w:type="dxa"/>
          </w:tcPr>
          <w:p w14:paraId="0B90CC81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</w:rPr>
            </w:pPr>
            <w:bookmarkStart w:id="11" w:name="_Hlk146377212"/>
            <w:r w:rsidRPr="007566A2">
              <w:rPr>
                <w:rFonts w:ascii="Arial" w:eastAsia="SimSun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4D0238A5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14:paraId="6943EC3A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14:paraId="6DCA688D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14:paraId="0919D041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7566A2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7566A2" w:rsidRPr="007566A2" w14:paraId="2F519AE7" w14:textId="77777777" w:rsidTr="007566A2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D3111" w14:textId="77777777" w:rsidR="007566A2" w:rsidRPr="007566A2" w:rsidRDefault="007566A2" w:rsidP="007566A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color w:val="FF0000"/>
                <w:sz w:val="18"/>
                <w:lang w:eastAsia="zh-CN"/>
              </w:rPr>
            </w:pPr>
            <w:bookmarkStart w:id="12" w:name="_Hlk146619639"/>
            <w:r w:rsidRPr="007566A2">
              <w:rPr>
                <w:rFonts w:ascii="Arial" w:eastAsia="Yu Mincho" w:hAnsi="Arial"/>
                <w:b/>
                <w:bCs/>
                <w:i/>
                <w:iCs/>
                <w:color w:val="FF0000"/>
                <w:sz w:val="18"/>
                <w:lang w:eastAsia="zh-CN"/>
              </w:rPr>
              <w:t>height-meas-r18</w:t>
            </w:r>
          </w:p>
          <w:bookmarkEnd w:id="12"/>
          <w:p w14:paraId="5D00187D" w14:textId="77777777" w:rsidR="007566A2" w:rsidRPr="007566A2" w:rsidRDefault="007566A2" w:rsidP="007566A2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color w:val="FF0000"/>
                <w:sz w:val="18"/>
                <w:lang w:eastAsia="zh-CN"/>
              </w:rPr>
            </w:pPr>
            <w:r w:rsidRPr="007566A2">
              <w:rPr>
                <w:rFonts w:ascii="Arial" w:hAnsi="Arial" w:hint="eastAsia"/>
                <w:color w:val="FF0000"/>
                <w:sz w:val="18"/>
                <w:lang w:eastAsia="ja-JP"/>
              </w:rPr>
              <w:t>T</w:t>
            </w:r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>his field defines whether the UE supports height-based measurement reporting as specified in TS 38.331 [9]. It is mandatory to support this feature for UEs which have Aerial UE subscription as defined in TS 23.256 [x].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85FE7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U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4421B9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Y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CE72E5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N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1AC057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</w:tr>
      <w:bookmarkEnd w:id="11"/>
      <w:tr w:rsidR="007566A2" w:rsidRPr="007566A2" w14:paraId="7B17C298" w14:textId="77777777" w:rsidTr="007566A2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06CD4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color w:val="FF0000"/>
                <w:sz w:val="18"/>
                <w:lang w:eastAsia="zh-CN"/>
              </w:rPr>
            </w:pPr>
            <w:r w:rsidRPr="007566A2">
              <w:rPr>
                <w:rFonts w:ascii="Arial" w:eastAsia="SimSun" w:hAnsi="Arial"/>
                <w:b/>
                <w:i/>
                <w:color w:val="FF0000"/>
                <w:sz w:val="18"/>
                <w:lang w:eastAsia="zh-CN"/>
              </w:rPr>
              <w:t>height- dependent-configurations- r18</w:t>
            </w:r>
          </w:p>
          <w:p w14:paraId="534BE3D8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  <w:r w:rsidRPr="007566A2">
              <w:rPr>
                <w:rFonts w:ascii="Arial" w:hAnsi="Arial" w:hint="eastAsia"/>
                <w:color w:val="FF0000"/>
                <w:sz w:val="18"/>
                <w:lang w:eastAsia="ja-JP"/>
              </w:rPr>
              <w:t>T</w:t>
            </w:r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>his field defines whether the UE supports height-dependent measurement configurations as specified in TS 38.331 [9].</w:t>
            </w:r>
            <w:r w:rsidRPr="007566A2">
              <w:rPr>
                <w:rFonts w:ascii="Arial" w:eastAsia="SimSun" w:hAnsi="Arial"/>
                <w:color w:val="FF0000"/>
                <w:sz w:val="18"/>
                <w:lang w:eastAsia="zh-CN"/>
              </w:rPr>
              <w:t xml:space="preserve"> </w:t>
            </w:r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>It is optional to support this feature for UEs which have Aerial UE subscription as defined in TS 23.256 [x].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70C5B7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U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DB4B3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A3235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N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50CC6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</w:tr>
      <w:tr w:rsidR="007566A2" w:rsidRPr="007566A2" w14:paraId="5865035E" w14:textId="77777777" w:rsidTr="007566A2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914A09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color w:val="FF0000"/>
                <w:sz w:val="18"/>
                <w:lang w:eastAsia="zh-CN"/>
              </w:rPr>
            </w:pPr>
            <w:r w:rsidRPr="007566A2">
              <w:rPr>
                <w:rFonts w:ascii="Arial" w:eastAsia="SimSun" w:hAnsi="Arial"/>
                <w:b/>
                <w:i/>
                <w:color w:val="FF0000"/>
                <w:sz w:val="18"/>
                <w:lang w:eastAsia="zh-CN"/>
              </w:rPr>
              <w:t>multipleCellsMeasExtension-r18</w:t>
            </w:r>
          </w:p>
          <w:p w14:paraId="35D22F2F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 xml:space="preserve">This field defines whether the UE supports measurement reporting triggered based on </w:t>
            </w:r>
            <w:proofErr w:type="gramStart"/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>a number of</w:t>
            </w:r>
            <w:proofErr w:type="gramEnd"/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 xml:space="preserve"> cells.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8F7D6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U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8BDCF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968BB6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N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A92F7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</w:tr>
      <w:tr w:rsidR="007566A2" w:rsidRPr="007566A2" w14:paraId="26913509" w14:textId="77777777" w:rsidTr="007566A2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F0DE2" w14:textId="77777777" w:rsidR="007566A2" w:rsidRPr="007566A2" w:rsidRDefault="007566A2" w:rsidP="007566A2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color w:val="FF0000"/>
                <w:sz w:val="18"/>
                <w:lang w:eastAsia="zh-CN"/>
              </w:rPr>
            </w:pPr>
            <w:r w:rsidRPr="007566A2">
              <w:rPr>
                <w:rFonts w:ascii="Arial" w:eastAsia="SimSun" w:hAnsi="Arial"/>
                <w:b/>
                <w:bCs/>
                <w:i/>
                <w:iCs/>
                <w:color w:val="FF0000"/>
                <w:sz w:val="18"/>
                <w:lang w:eastAsia="zh-CN"/>
              </w:rPr>
              <w:t>flightPathPlan-r18</w:t>
            </w:r>
          </w:p>
          <w:p w14:paraId="2C045DB0" w14:textId="77777777" w:rsidR="007566A2" w:rsidRPr="007566A2" w:rsidRDefault="007566A2" w:rsidP="007566A2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color w:val="FF0000"/>
                <w:sz w:val="18"/>
                <w:lang w:eastAsia="zh-CN"/>
              </w:rPr>
            </w:pPr>
            <w:r w:rsidRPr="007566A2">
              <w:rPr>
                <w:rFonts w:ascii="Arial" w:hAnsi="Arial"/>
                <w:color w:val="FF0000"/>
                <w:sz w:val="18"/>
                <w:lang w:eastAsia="ja-JP"/>
              </w:rPr>
              <w:t xml:space="preserve">This field defines whether the UE supports reporting of the flight path plan and its update through the procedure defined in TS 38.331 [9].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8AE076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U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1D932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863432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 w:hint="eastAsia"/>
                <w:bCs/>
                <w:iCs/>
                <w:color w:val="FF0000"/>
                <w:sz w:val="18"/>
                <w:szCs w:val="18"/>
                <w:lang w:eastAsia="zh-CN"/>
              </w:rPr>
              <w:t>N</w:t>
            </w: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D44B1" w14:textId="77777777" w:rsidR="007566A2" w:rsidRPr="007566A2" w:rsidRDefault="007566A2" w:rsidP="007566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Cs/>
                <w:iCs/>
                <w:color w:val="FF0000"/>
                <w:sz w:val="18"/>
                <w:szCs w:val="18"/>
              </w:rPr>
            </w:pPr>
            <w:r w:rsidRPr="007566A2">
              <w:rPr>
                <w:rFonts w:ascii="Arial" w:eastAsia="SimSun" w:hAnsi="Arial" w:cs="Arial"/>
                <w:bCs/>
                <w:iCs/>
                <w:color w:val="FF0000"/>
                <w:sz w:val="18"/>
                <w:szCs w:val="18"/>
                <w:lang w:eastAsia="zh-CN"/>
              </w:rPr>
              <w:t>No</w:t>
            </w:r>
          </w:p>
        </w:tc>
      </w:tr>
    </w:tbl>
    <w:p w14:paraId="2BAC61FA" w14:textId="77777777" w:rsidR="007566A2" w:rsidRPr="007566A2" w:rsidRDefault="007566A2" w:rsidP="007566A2">
      <w:pPr>
        <w:overflowPunct/>
        <w:autoSpaceDE/>
        <w:autoSpaceDN/>
        <w:adjustRightInd/>
        <w:ind w:left="1440"/>
        <w:textAlignment w:val="auto"/>
        <w:rPr>
          <w:rFonts w:eastAsia="SimSun"/>
          <w:noProof/>
          <w:color w:val="FF0000"/>
        </w:rPr>
      </w:pPr>
    </w:p>
    <w:p w14:paraId="0F378725" w14:textId="77777777" w:rsidR="007566A2" w:rsidRPr="007566A2" w:rsidRDefault="007566A2" w:rsidP="007566A2">
      <w:pPr>
        <w:overflowPunct/>
        <w:autoSpaceDE/>
        <w:autoSpaceDN/>
        <w:adjustRightInd/>
        <w:ind w:left="1440"/>
        <w:textAlignment w:val="auto"/>
        <w:rPr>
          <w:rFonts w:eastAsia="SimSun"/>
          <w:color w:val="FF0000"/>
          <w:lang w:eastAsia="zh-CN"/>
        </w:rPr>
      </w:pPr>
      <w:r w:rsidRPr="007566A2">
        <w:rPr>
          <w:rFonts w:eastAsia="SimSun"/>
          <w:color w:val="FF0000"/>
          <w:lang w:eastAsia="zh-CN"/>
        </w:rPr>
        <w:t xml:space="preserve">Editor’s note: The height-meas-r18 is used for event </w:t>
      </w:r>
      <w:proofErr w:type="spellStart"/>
      <w:r w:rsidRPr="007566A2">
        <w:rPr>
          <w:rFonts w:eastAsia="SimSun"/>
          <w:color w:val="FF0000"/>
          <w:lang w:eastAsia="zh-CN"/>
        </w:rPr>
        <w:t>Hx</w:t>
      </w:r>
      <w:proofErr w:type="spellEnd"/>
      <w:r w:rsidRPr="007566A2">
        <w:rPr>
          <w:rFonts w:eastAsia="SimSun"/>
          <w:color w:val="FF0000"/>
          <w:lang w:eastAsia="zh-CN"/>
        </w:rPr>
        <w:t xml:space="preserve"> and the height-dependent-configurations-r18 is used for event Ax + </w:t>
      </w:r>
      <w:proofErr w:type="spellStart"/>
      <w:r w:rsidRPr="007566A2">
        <w:rPr>
          <w:rFonts w:eastAsia="SimSun"/>
          <w:color w:val="FF0000"/>
          <w:lang w:eastAsia="zh-CN"/>
        </w:rPr>
        <w:t>Hx</w:t>
      </w:r>
      <w:proofErr w:type="spellEnd"/>
      <w:r w:rsidRPr="007566A2">
        <w:rPr>
          <w:rFonts w:eastAsia="SimSun"/>
          <w:color w:val="FF0000"/>
          <w:lang w:eastAsia="zh-CN"/>
        </w:rPr>
        <w:t>, height-dependent SSB-</w:t>
      </w:r>
      <w:proofErr w:type="spellStart"/>
      <w:r w:rsidRPr="007566A2">
        <w:rPr>
          <w:rFonts w:eastAsia="SimSun"/>
          <w:color w:val="FF0000"/>
          <w:lang w:eastAsia="zh-CN"/>
        </w:rPr>
        <w:t>ToMeasure</w:t>
      </w:r>
      <w:proofErr w:type="spellEnd"/>
      <w:r w:rsidRPr="007566A2">
        <w:rPr>
          <w:rFonts w:eastAsia="SimSun"/>
          <w:color w:val="FF0000"/>
          <w:lang w:eastAsia="zh-CN"/>
        </w:rPr>
        <w:t xml:space="preserve"> and height-dependent </w:t>
      </w:r>
      <w:bookmarkStart w:id="13" w:name="_Hlk149859138"/>
      <w:proofErr w:type="spellStart"/>
      <w:r w:rsidRPr="007566A2">
        <w:rPr>
          <w:rFonts w:eastAsia="SimSun"/>
          <w:color w:val="FF0000"/>
          <w:lang w:eastAsia="zh-CN"/>
        </w:rPr>
        <w:t>NumberOfTriggeringCells</w:t>
      </w:r>
      <w:bookmarkEnd w:id="13"/>
      <w:proofErr w:type="spellEnd"/>
      <w:r w:rsidRPr="007566A2">
        <w:rPr>
          <w:rFonts w:eastAsia="SimSun"/>
          <w:color w:val="FF0000"/>
          <w:lang w:eastAsia="zh-CN"/>
        </w:rPr>
        <w:t>.</w:t>
      </w:r>
    </w:p>
    <w:p w14:paraId="15B7ABEB" w14:textId="77777777" w:rsidR="0012394E" w:rsidRDefault="0012394E" w:rsidP="007566A2">
      <w:pPr>
        <w:spacing w:line="276" w:lineRule="auto"/>
      </w:pPr>
    </w:p>
    <w:p w14:paraId="6190AA9E" w14:textId="321CCB80" w:rsidR="007566A2" w:rsidRDefault="007566A2" w:rsidP="007566A2">
      <w:pPr>
        <w:spacing w:line="276" w:lineRule="auto"/>
      </w:pPr>
      <w:r>
        <w:t xml:space="preserve">Firstly, support of </w:t>
      </w:r>
      <w:proofErr w:type="spellStart"/>
      <w:r>
        <w:t>Hx</w:t>
      </w:r>
      <w:proofErr w:type="spellEnd"/>
      <w:r>
        <w:t xml:space="preserve"> events should be CY, conditionally mandatory for aerial/UAVs. It cannot be mandatory for all UEs as indicated above with M = Yes.</w:t>
      </w:r>
    </w:p>
    <w:p w14:paraId="7B29C45F" w14:textId="4CCCFC16" w:rsidR="00EE6F89" w:rsidRDefault="00EE6F89" w:rsidP="00EE6F89">
      <w:pPr>
        <w:pStyle w:val="Observation"/>
      </w:pPr>
      <w:bookmarkStart w:id="14" w:name="_Toc149858887"/>
      <w:r>
        <w:t xml:space="preserve">Support of event </w:t>
      </w:r>
      <w:proofErr w:type="spellStart"/>
      <w:r>
        <w:t>Hx</w:t>
      </w:r>
      <w:proofErr w:type="spellEnd"/>
      <w:r>
        <w:t xml:space="preserve"> cannot be mandatory </w:t>
      </w:r>
      <w:r w:rsidR="0012394E">
        <w:t>(</w:t>
      </w:r>
      <w:proofErr w:type="gramStart"/>
      <w:r w:rsidR="0012394E">
        <w:t>i.e.</w:t>
      </w:r>
      <w:proofErr w:type="gramEnd"/>
      <w:r w:rsidR="0012394E">
        <w:t xml:space="preserve"> it should not be</w:t>
      </w:r>
      <w:r>
        <w:t xml:space="preserve"> M = Yes</w:t>
      </w:r>
      <w:r w:rsidR="0012394E">
        <w:t>)</w:t>
      </w:r>
      <w:r>
        <w:t>.</w:t>
      </w:r>
      <w:bookmarkEnd w:id="14"/>
    </w:p>
    <w:p w14:paraId="04124542" w14:textId="54AFCD0B" w:rsidR="00EE6F89" w:rsidRDefault="00EE6F89" w:rsidP="00EE6F89">
      <w:pPr>
        <w:pStyle w:val="Proposal"/>
        <w:spacing w:line="276" w:lineRule="auto"/>
        <w:ind w:left="0" w:firstLine="0"/>
      </w:pPr>
      <w:bookmarkStart w:id="15" w:name="_Toc149858891"/>
      <w:r>
        <w:t xml:space="preserve">Support of event </w:t>
      </w:r>
      <w:proofErr w:type="spellStart"/>
      <w:r>
        <w:t>Hx</w:t>
      </w:r>
      <w:proofErr w:type="spellEnd"/>
      <w:r>
        <w:t xml:space="preserve"> is conditionally mandatory (CY) for UEs supporting NR UAV features.</w:t>
      </w:r>
      <w:bookmarkEnd w:id="15"/>
    </w:p>
    <w:p w14:paraId="51214A60" w14:textId="62196A5C" w:rsidR="007566A2" w:rsidRDefault="007566A2" w:rsidP="007566A2">
      <w:pPr>
        <w:spacing w:line="276" w:lineRule="auto"/>
      </w:pPr>
      <w:r>
        <w:t xml:space="preserve">Secondly, a single capability to indicate support of combined events </w:t>
      </w:r>
      <w:proofErr w:type="spellStart"/>
      <w:r>
        <w:t>AxHy</w:t>
      </w:r>
      <w:proofErr w:type="spellEnd"/>
      <w:r>
        <w:t>, altitude dependent SSB-</w:t>
      </w:r>
      <w:proofErr w:type="spellStart"/>
      <w:r>
        <w:t>ToMeasure</w:t>
      </w:r>
      <w:proofErr w:type="spellEnd"/>
      <w:r>
        <w:t xml:space="preserve"> and altitude-dependent number of triggering cells is not sufficient. That is because, these </w:t>
      </w:r>
      <w:proofErr w:type="gramStart"/>
      <w:r>
        <w:t>altitude based</w:t>
      </w:r>
      <w:proofErr w:type="gramEnd"/>
      <w:r>
        <w:t xml:space="preserve"> parameters are from two sets – measurement configurations and reporting configurations. It is better to keep them separate with individual capabilities.</w:t>
      </w:r>
    </w:p>
    <w:p w14:paraId="1F6A3FFA" w14:textId="3B0A79C1" w:rsidR="00EE6F89" w:rsidRDefault="00EE6F89" w:rsidP="00EE6F89">
      <w:pPr>
        <w:pStyle w:val="Observation"/>
      </w:pPr>
      <w:bookmarkStart w:id="16" w:name="_Toc149858888"/>
      <w:r>
        <w:t>Single capability to indicate support of altitude-based SSB-</w:t>
      </w:r>
      <w:proofErr w:type="spellStart"/>
      <w:r>
        <w:t>ToMeasure</w:t>
      </w:r>
      <w:proofErr w:type="spellEnd"/>
      <w:r>
        <w:t xml:space="preserve">, altitude-based events </w:t>
      </w:r>
      <w:proofErr w:type="spellStart"/>
      <w:r>
        <w:t>AxHy</w:t>
      </w:r>
      <w:proofErr w:type="spellEnd"/>
      <w:r>
        <w:t xml:space="preserve"> and altitude-based </w:t>
      </w:r>
      <w:proofErr w:type="spellStart"/>
      <w:r w:rsidR="00782D2A" w:rsidRPr="00782D2A">
        <w:t>NumberOfTriggeringCells</w:t>
      </w:r>
      <w:proofErr w:type="spellEnd"/>
      <w:r w:rsidR="00782D2A" w:rsidRPr="00782D2A">
        <w:t xml:space="preserve"> </w:t>
      </w:r>
      <w:r>
        <w:t>is not sufficient, as those relate to different functionalities – measurement configuration and reporting configurations.</w:t>
      </w:r>
      <w:bookmarkEnd w:id="16"/>
    </w:p>
    <w:p w14:paraId="18265395" w14:textId="036CB069" w:rsidR="007566A2" w:rsidRDefault="007566A2" w:rsidP="00EE6F89">
      <w:pPr>
        <w:pStyle w:val="Proposal"/>
        <w:spacing w:line="276" w:lineRule="auto"/>
        <w:ind w:left="0" w:firstLine="0"/>
      </w:pPr>
      <w:bookmarkStart w:id="17" w:name="_Toc149858892"/>
      <w:r>
        <w:t>Separate capabilities are introduced to indicate support of altitude-based SSB-</w:t>
      </w:r>
      <w:proofErr w:type="spellStart"/>
      <w:r>
        <w:t>ToMeasure</w:t>
      </w:r>
      <w:proofErr w:type="spellEnd"/>
      <w:r>
        <w:t xml:space="preserve">, altitude-based events </w:t>
      </w:r>
      <w:proofErr w:type="spellStart"/>
      <w:r>
        <w:t>AxHy</w:t>
      </w:r>
      <w:proofErr w:type="spellEnd"/>
      <w:r>
        <w:t xml:space="preserve"> and altitude-based </w:t>
      </w:r>
      <w:proofErr w:type="spellStart"/>
      <w:r w:rsidR="00782D2A" w:rsidRPr="00782D2A">
        <w:t>NumberOfTriggeringCells</w:t>
      </w:r>
      <w:proofErr w:type="spellEnd"/>
      <w:r>
        <w:t>.</w:t>
      </w:r>
      <w:bookmarkEnd w:id="17"/>
    </w:p>
    <w:p w14:paraId="233F6170" w14:textId="130BAEE5" w:rsidR="007566A2" w:rsidRDefault="007566A2" w:rsidP="007566A2">
      <w:pPr>
        <w:spacing w:line="276" w:lineRule="auto"/>
      </w:pPr>
      <w:r>
        <w:t xml:space="preserve">On </w:t>
      </w:r>
      <w:proofErr w:type="spellStart"/>
      <w:r>
        <w:t>flightPathPlan</w:t>
      </w:r>
      <w:proofErr w:type="spellEnd"/>
      <w:r>
        <w:t xml:space="preserve"> update capability, while in LTE the flight path availability indication was only using msg3, in NR, UAI can also be used for such indication. </w:t>
      </w:r>
      <w:r w:rsidR="00EE6F89">
        <w:t xml:space="preserve">We think it should be optional to support indicating </w:t>
      </w:r>
      <w:proofErr w:type="spellStart"/>
      <w:r w:rsidR="00EE6F89">
        <w:t>flightPathPlan</w:t>
      </w:r>
      <w:proofErr w:type="spellEnd"/>
      <w:r w:rsidR="00EE6F89">
        <w:t xml:space="preserve"> Availability indication via UAI.</w:t>
      </w:r>
    </w:p>
    <w:p w14:paraId="4929AAE1" w14:textId="10DB10D9" w:rsidR="00EE6F89" w:rsidRDefault="00EE6F89" w:rsidP="00EE6F89">
      <w:pPr>
        <w:pStyle w:val="Observation"/>
      </w:pPr>
      <w:bookmarkStart w:id="18" w:name="_Toc149858889"/>
      <w:r>
        <w:t>In LTE, UAI is not used to indicate flightpath information availability, but in NR UAI can be used.</w:t>
      </w:r>
      <w:bookmarkEnd w:id="18"/>
    </w:p>
    <w:p w14:paraId="10206BB8" w14:textId="1B7E94A6" w:rsidR="007566A2" w:rsidRDefault="00EE6F89" w:rsidP="00EE6F89">
      <w:pPr>
        <w:pStyle w:val="Proposal"/>
        <w:spacing w:line="276" w:lineRule="auto"/>
        <w:ind w:left="0" w:firstLine="0"/>
      </w:pPr>
      <w:bookmarkStart w:id="19" w:name="_Toc149858893"/>
      <w:r>
        <w:t>It is optional for UE to support flight path information availability indication via UAI. FFS whether capability indication is needed.</w:t>
      </w:r>
      <w:bookmarkEnd w:id="19"/>
    </w:p>
    <w:p w14:paraId="43E3B860" w14:textId="77777777" w:rsidR="009B2F85" w:rsidRPr="004F6F5C" w:rsidRDefault="009B2F85" w:rsidP="002D64BF">
      <w:pPr>
        <w:spacing w:line="276" w:lineRule="auto"/>
      </w:pPr>
    </w:p>
    <w:p w14:paraId="53524841" w14:textId="661B19EA" w:rsidR="00F9749E" w:rsidRPr="004721D9" w:rsidRDefault="0076261B" w:rsidP="002D64BF">
      <w:pPr>
        <w:pStyle w:val="Heading1"/>
        <w:spacing w:line="276" w:lineRule="auto"/>
      </w:pPr>
      <w:r>
        <w:t>Summary</w:t>
      </w:r>
    </w:p>
    <w:p w14:paraId="30CFE7AF" w14:textId="6AB8A66F" w:rsidR="00FF2888" w:rsidRPr="008A795B" w:rsidRDefault="00E8280A" w:rsidP="002D64BF">
      <w:pPr>
        <w:spacing w:line="276" w:lineRule="auto"/>
        <w:jc w:val="both"/>
      </w:pPr>
      <w:r w:rsidRPr="008A795B">
        <w:t xml:space="preserve">In this </w:t>
      </w:r>
      <w:r w:rsidR="00F16116" w:rsidRPr="008A795B">
        <w:t>contribution,</w:t>
      </w:r>
      <w:r w:rsidR="000A49C8" w:rsidRPr="008A795B">
        <w:t xml:space="preserve"> we </w:t>
      </w:r>
      <w:r w:rsidR="00864C3D">
        <w:t>discussed on PC-5 based</w:t>
      </w:r>
      <w:r w:rsidR="00432A6F">
        <w:t xml:space="preserve"> transmission of</w:t>
      </w:r>
      <w:r w:rsidR="00864C3D">
        <w:t xml:space="preserve"> BRID and DAA and </w:t>
      </w:r>
      <w:r w:rsidR="000A49C8" w:rsidRPr="008A795B">
        <w:t xml:space="preserve">made the following </w:t>
      </w:r>
      <w:r w:rsidRPr="008A795B">
        <w:t>observa</w:t>
      </w:r>
      <w:r w:rsidR="0017207A" w:rsidRPr="008A795B">
        <w:t>tions:</w:t>
      </w:r>
    </w:p>
    <w:p w14:paraId="642561C1" w14:textId="539ADD07" w:rsidR="00EE6F89" w:rsidRPr="00EE6F89" w:rsidRDefault="00347737">
      <w:pPr>
        <w:pStyle w:val="TOC1"/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</w:pPr>
      <w:r w:rsidRPr="00113C98">
        <w:rPr>
          <w:b/>
        </w:rPr>
        <w:fldChar w:fldCharType="begin"/>
      </w:r>
      <w:r w:rsidRPr="00113C98">
        <w:rPr>
          <w:b/>
        </w:rPr>
        <w:instrText xml:space="preserve"> TOC \t "Observation" \z \n \* MERGEFORMAT </w:instrText>
      </w:r>
      <w:r w:rsidRPr="00113C98">
        <w:rPr>
          <w:b/>
        </w:rPr>
        <w:fldChar w:fldCharType="separate"/>
      </w:r>
      <w:r w:rsidR="00EE6F89" w:rsidRPr="00EE6F89">
        <w:rPr>
          <w:b/>
          <w:bCs/>
          <w:noProof/>
        </w:rPr>
        <w:t>Observation 1.</w:t>
      </w:r>
      <w:r w:rsidR="00EE6F89" w:rsidRPr="00EE6F89"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  <w:tab/>
      </w:r>
      <w:r w:rsidR="00EE6F89" w:rsidRPr="00EE6F89">
        <w:rPr>
          <w:b/>
          <w:bCs/>
          <w:noProof/>
        </w:rPr>
        <w:t xml:space="preserve">Support of event Hx cannot be mandatory </w:t>
      </w:r>
      <w:r w:rsidR="0012394E" w:rsidRPr="0012394E">
        <w:rPr>
          <w:b/>
          <w:bCs/>
          <w:noProof/>
        </w:rPr>
        <w:t>(i.e. it should not be M = Yes)</w:t>
      </w:r>
      <w:r w:rsidR="00EE6F89" w:rsidRPr="00EE6F89">
        <w:rPr>
          <w:b/>
          <w:bCs/>
          <w:noProof/>
        </w:rPr>
        <w:t>.</w:t>
      </w:r>
    </w:p>
    <w:p w14:paraId="0924286C" w14:textId="313231B6" w:rsidR="00EE6F89" w:rsidRPr="00EE6F89" w:rsidRDefault="00EE6F89">
      <w:pPr>
        <w:pStyle w:val="TOC1"/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</w:pPr>
      <w:r w:rsidRPr="00EE6F89">
        <w:rPr>
          <w:b/>
          <w:bCs/>
          <w:noProof/>
        </w:rPr>
        <w:t>Observation 2.</w:t>
      </w:r>
      <w:r w:rsidRPr="00EE6F89"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  <w:tab/>
      </w:r>
      <w:r w:rsidRPr="00EE6F89">
        <w:rPr>
          <w:b/>
          <w:bCs/>
          <w:noProof/>
        </w:rPr>
        <w:t xml:space="preserve">Single capability to indicate support of altitude-based SSB-ToMeasure, altitude-based events AxHy and altitude-based </w:t>
      </w:r>
      <w:r w:rsidR="00782D2A" w:rsidRPr="00782D2A">
        <w:rPr>
          <w:b/>
          <w:bCs/>
          <w:noProof/>
        </w:rPr>
        <w:t>NumberOfTriggeringCells</w:t>
      </w:r>
      <w:r w:rsidR="00782D2A" w:rsidRPr="00782D2A">
        <w:rPr>
          <w:b/>
          <w:bCs/>
          <w:noProof/>
        </w:rPr>
        <w:t xml:space="preserve"> </w:t>
      </w:r>
      <w:r w:rsidRPr="00EE6F89">
        <w:rPr>
          <w:b/>
          <w:bCs/>
          <w:noProof/>
        </w:rPr>
        <w:t>is not sufficient, as those relate to different functionalities – measurement configuration and reporting configurations.</w:t>
      </w:r>
    </w:p>
    <w:p w14:paraId="4B2F5BA6" w14:textId="77777777" w:rsidR="00EE6F89" w:rsidRPr="00EE6F89" w:rsidRDefault="00EE6F89">
      <w:pPr>
        <w:pStyle w:val="TOC1"/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</w:pPr>
      <w:r w:rsidRPr="00EE6F89">
        <w:rPr>
          <w:b/>
          <w:bCs/>
          <w:noProof/>
        </w:rPr>
        <w:t>Observation 3.</w:t>
      </w:r>
      <w:r w:rsidRPr="00EE6F89"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  <w:tab/>
      </w:r>
      <w:r w:rsidRPr="00EE6F89">
        <w:rPr>
          <w:b/>
          <w:bCs/>
          <w:noProof/>
        </w:rPr>
        <w:t>In LTE, UAI is not used to indicate flightpath information availability, but in NR UAI can be used.</w:t>
      </w:r>
    </w:p>
    <w:p w14:paraId="42C996B7" w14:textId="72DBD3C8" w:rsidR="00347737" w:rsidRPr="00456300" w:rsidRDefault="00347737" w:rsidP="002D64BF">
      <w:pPr>
        <w:spacing w:line="276" w:lineRule="auto"/>
        <w:jc w:val="both"/>
      </w:pPr>
      <w:r w:rsidRPr="00113C98">
        <w:rPr>
          <w:b/>
        </w:rPr>
        <w:fldChar w:fldCharType="end"/>
      </w:r>
    </w:p>
    <w:p w14:paraId="1879CBF4" w14:textId="5530EE25" w:rsidR="00A52A8A" w:rsidRDefault="00A52A8A" w:rsidP="002D64BF">
      <w:pPr>
        <w:spacing w:line="276" w:lineRule="auto"/>
        <w:jc w:val="both"/>
      </w:pPr>
      <w:r>
        <w:t xml:space="preserve">Based on the </w:t>
      </w:r>
      <w:r w:rsidR="00DA1A0B">
        <w:t xml:space="preserve">discussion and </w:t>
      </w:r>
      <w:r>
        <w:t>observations, w</w:t>
      </w:r>
      <w:r w:rsidRPr="00FB4733">
        <w:t>e propose:</w:t>
      </w:r>
    </w:p>
    <w:p w14:paraId="7318C384" w14:textId="77777777" w:rsidR="00EE6F89" w:rsidRPr="00EE6F89" w:rsidRDefault="00347737">
      <w:pPr>
        <w:pStyle w:val="TOC1"/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</w:pPr>
      <w:r w:rsidRPr="00EE6F89">
        <w:rPr>
          <w:bCs/>
        </w:rPr>
        <w:fldChar w:fldCharType="begin"/>
      </w:r>
      <w:r w:rsidRPr="00EE6F89">
        <w:rPr>
          <w:bCs/>
        </w:rPr>
        <w:instrText xml:space="preserve"> TOC \t "Proposal" \z \n \* MERGEFORMAT </w:instrText>
      </w:r>
      <w:r w:rsidRPr="00EE6F89">
        <w:rPr>
          <w:bCs/>
        </w:rPr>
        <w:fldChar w:fldCharType="separate"/>
      </w:r>
      <w:r w:rsidR="00EE6F89" w:rsidRPr="00EE6F89">
        <w:rPr>
          <w:b/>
          <w:noProof/>
        </w:rPr>
        <w:t>Proposal 1.</w:t>
      </w:r>
      <w:r w:rsidR="00EE6F89" w:rsidRPr="00EE6F89"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  <w:tab/>
      </w:r>
      <w:r w:rsidR="00EE6F89" w:rsidRPr="00EE6F89">
        <w:rPr>
          <w:b/>
          <w:noProof/>
        </w:rPr>
        <w:t>Support of event Hx is conditionally mandatory (CY) for UEs supporting NR UAV features.</w:t>
      </w:r>
    </w:p>
    <w:p w14:paraId="18118DC6" w14:textId="48844DDE" w:rsidR="00EE6F89" w:rsidRPr="00EE6F89" w:rsidRDefault="00EE6F89">
      <w:pPr>
        <w:pStyle w:val="TOC1"/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</w:pPr>
      <w:r w:rsidRPr="00EE6F89">
        <w:rPr>
          <w:b/>
          <w:noProof/>
        </w:rPr>
        <w:t>Proposal 2.</w:t>
      </w:r>
      <w:r w:rsidRPr="00EE6F89"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  <w:tab/>
      </w:r>
      <w:r w:rsidRPr="00EE6F89">
        <w:rPr>
          <w:b/>
          <w:noProof/>
        </w:rPr>
        <w:t xml:space="preserve">Separate capabilities are introduced to indicate support of altitude-based SSB-ToMeasure, altitude-based events AxHy and altitude-based </w:t>
      </w:r>
      <w:r w:rsidR="00782D2A" w:rsidRPr="00782D2A">
        <w:rPr>
          <w:b/>
          <w:noProof/>
        </w:rPr>
        <w:t>NumberOfTriggeringCells</w:t>
      </w:r>
      <w:r w:rsidRPr="00EE6F89">
        <w:rPr>
          <w:b/>
          <w:noProof/>
        </w:rPr>
        <w:t>.</w:t>
      </w:r>
    </w:p>
    <w:p w14:paraId="7478B147" w14:textId="77777777" w:rsidR="00EE6F89" w:rsidRPr="00EE6F89" w:rsidRDefault="00EE6F89">
      <w:pPr>
        <w:pStyle w:val="TOC1"/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</w:pPr>
      <w:r w:rsidRPr="00EE6F89">
        <w:rPr>
          <w:b/>
          <w:noProof/>
        </w:rPr>
        <w:t>Proposal 3.</w:t>
      </w:r>
      <w:r w:rsidRPr="00EE6F89">
        <w:rPr>
          <w:rFonts w:asciiTheme="minorHAnsi" w:eastAsiaTheme="minorEastAsia" w:hAnsiTheme="minorHAnsi" w:cstheme="minorBidi"/>
          <w:b/>
          <w:noProof/>
          <w:kern w:val="2"/>
          <w:sz w:val="22"/>
          <w:szCs w:val="22"/>
          <w:lang w:val="en-US"/>
          <w14:ligatures w14:val="standardContextual"/>
        </w:rPr>
        <w:tab/>
      </w:r>
      <w:r w:rsidRPr="00EE6F89">
        <w:rPr>
          <w:b/>
          <w:noProof/>
        </w:rPr>
        <w:t>It is optional for UE to support flight path information availability indication via UAI. FFS whether capability indication is needed.</w:t>
      </w:r>
    </w:p>
    <w:p w14:paraId="3DFADE07" w14:textId="5535F484" w:rsidR="00D3271F" w:rsidRPr="00456300" w:rsidRDefault="00347737" w:rsidP="002D64BF">
      <w:pPr>
        <w:spacing w:line="276" w:lineRule="auto"/>
        <w:jc w:val="both"/>
      </w:pPr>
      <w:r w:rsidRPr="00EE6F89">
        <w:rPr>
          <w:bCs/>
        </w:rPr>
        <w:fldChar w:fldCharType="end"/>
      </w:r>
    </w:p>
    <w:p w14:paraId="32F7E829" w14:textId="0DD5E914" w:rsidR="00CB1C5B" w:rsidRPr="004721D9" w:rsidRDefault="00CB1C5B" w:rsidP="002D64BF">
      <w:pPr>
        <w:pStyle w:val="Heading1"/>
        <w:spacing w:line="276" w:lineRule="auto"/>
      </w:pPr>
      <w:r w:rsidRPr="004721D9">
        <w:t>References</w:t>
      </w:r>
    </w:p>
    <w:p w14:paraId="29BC74CA" w14:textId="7E30B106" w:rsidR="00821F15" w:rsidRDefault="00821F15" w:rsidP="002D64BF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[1] </w:t>
      </w:r>
      <w:r w:rsidRPr="00175052">
        <w:rPr>
          <w:bCs/>
          <w:shd w:val="clear" w:color="auto" w:fill="FFFFFF"/>
        </w:rPr>
        <w:t>RP-2</w:t>
      </w:r>
      <w:r>
        <w:rPr>
          <w:bCs/>
          <w:shd w:val="clear" w:color="auto" w:fill="FFFFFF"/>
        </w:rPr>
        <w:t>30782, Revised</w:t>
      </w:r>
      <w:r w:rsidRPr="00175052">
        <w:rPr>
          <w:bCs/>
          <w:shd w:val="clear" w:color="auto" w:fill="FFFFFF"/>
        </w:rPr>
        <w:t xml:space="preserve"> WID</w:t>
      </w:r>
      <w:r>
        <w:rPr>
          <w:bCs/>
          <w:shd w:val="clear" w:color="auto" w:fill="FFFFFF"/>
        </w:rPr>
        <w:t>:</w:t>
      </w:r>
      <w:r w:rsidRPr="00175052">
        <w:rPr>
          <w:bCs/>
          <w:shd w:val="clear" w:color="auto" w:fill="FFFFFF"/>
        </w:rPr>
        <w:t xml:space="preserve"> NR support for UAV (Uncrewed Aerial Vehicles)</w:t>
      </w:r>
      <w:r>
        <w:rPr>
          <w:bCs/>
          <w:shd w:val="clear" w:color="auto" w:fill="FFFFFF"/>
        </w:rPr>
        <w:t>, RAN</w:t>
      </w:r>
      <w:r w:rsidRPr="00175052">
        <w:rPr>
          <w:bCs/>
          <w:shd w:val="clear" w:color="auto" w:fill="FFFFFF"/>
        </w:rPr>
        <w:t>#9</w:t>
      </w:r>
      <w:r>
        <w:rPr>
          <w:bCs/>
          <w:shd w:val="clear" w:color="auto" w:fill="FFFFFF"/>
        </w:rPr>
        <w:t>9, March 2023</w:t>
      </w:r>
    </w:p>
    <w:p w14:paraId="37D081EB" w14:textId="5514D2EF" w:rsidR="006F1CD4" w:rsidRDefault="006F1CD4" w:rsidP="002D64BF">
      <w:pPr>
        <w:spacing w:after="0" w:line="276" w:lineRule="auto"/>
        <w:rPr>
          <w:bCs/>
          <w:shd w:val="clear" w:color="auto" w:fill="FFFFFF"/>
        </w:rPr>
      </w:pPr>
    </w:p>
    <w:p w14:paraId="0E5D7FC8" w14:textId="23FEEB15" w:rsidR="006F1CD4" w:rsidRDefault="006F1CD4" w:rsidP="002D64BF">
      <w:pPr>
        <w:spacing w:after="0" w:line="276" w:lineRule="auto"/>
        <w:rPr>
          <w:bCs/>
          <w:shd w:val="clear" w:color="auto" w:fill="FFFFFF"/>
        </w:rPr>
      </w:pPr>
    </w:p>
    <w:p w14:paraId="07BFAA69" w14:textId="77777777" w:rsidR="00946C68" w:rsidRPr="00594D84" w:rsidRDefault="00946C68" w:rsidP="002D64BF">
      <w:pPr>
        <w:spacing w:after="0" w:line="276" w:lineRule="auto"/>
        <w:rPr>
          <w:bCs/>
          <w:shd w:val="clear" w:color="auto" w:fill="FFFFFF"/>
        </w:rPr>
      </w:pPr>
    </w:p>
    <w:sectPr w:rsidR="00946C68" w:rsidRPr="00594D84" w:rsidSect="00DB23A5">
      <w:pgSz w:w="12240" w:h="15840"/>
      <w:pgMar w:top="108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D6AB" w14:textId="77777777" w:rsidR="00D747BC" w:rsidRDefault="00D747BC" w:rsidP="00860D27">
      <w:pPr>
        <w:spacing w:after="0"/>
      </w:pPr>
      <w:r>
        <w:separator/>
      </w:r>
    </w:p>
  </w:endnote>
  <w:endnote w:type="continuationSeparator" w:id="0">
    <w:p w14:paraId="76BF30B4" w14:textId="77777777" w:rsidR="00D747BC" w:rsidRDefault="00D747BC" w:rsidP="00860D27">
      <w:pPr>
        <w:spacing w:after="0"/>
      </w:pPr>
      <w:r>
        <w:continuationSeparator/>
      </w:r>
    </w:p>
  </w:endnote>
  <w:endnote w:type="continuationNotice" w:id="1">
    <w:p w14:paraId="1AC9D6EE" w14:textId="77777777" w:rsidR="00D747BC" w:rsidRDefault="00D747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767F2" w14:textId="77777777" w:rsidR="00D747BC" w:rsidRDefault="00D747BC" w:rsidP="00860D27">
      <w:pPr>
        <w:spacing w:after="0"/>
      </w:pPr>
      <w:r>
        <w:separator/>
      </w:r>
    </w:p>
  </w:footnote>
  <w:footnote w:type="continuationSeparator" w:id="0">
    <w:p w14:paraId="1204C165" w14:textId="77777777" w:rsidR="00D747BC" w:rsidRDefault="00D747BC" w:rsidP="00860D27">
      <w:pPr>
        <w:spacing w:after="0"/>
      </w:pPr>
      <w:r>
        <w:continuationSeparator/>
      </w:r>
    </w:p>
  </w:footnote>
  <w:footnote w:type="continuationNotice" w:id="1">
    <w:p w14:paraId="3C777271" w14:textId="77777777" w:rsidR="00D747BC" w:rsidRDefault="00D747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26248"/>
    <w:multiLevelType w:val="hybridMultilevel"/>
    <w:tmpl w:val="02AAAEE2"/>
    <w:lvl w:ilvl="0" w:tplc="9B7A3FCC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A272D8"/>
    <w:multiLevelType w:val="hybridMultilevel"/>
    <w:tmpl w:val="526A26CC"/>
    <w:lvl w:ilvl="0" w:tplc="AEF8E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81D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76E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C8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B8E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A7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CD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81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pStyle w:val="TU-Table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pStyle w:val="TU2-TableBullet2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pStyle w:val="TU3-TableBullet3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pStyle w:val="TU4-TableBullet4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37003040"/>
    <w:multiLevelType w:val="hybridMultilevel"/>
    <w:tmpl w:val="BB8C7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50B82"/>
    <w:multiLevelType w:val="multilevel"/>
    <w:tmpl w:val="E8A4606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i w:val="0"/>
        <w:i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4DD18FC"/>
    <w:multiLevelType w:val="hybridMultilevel"/>
    <w:tmpl w:val="6D90B86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BEA223A"/>
    <w:multiLevelType w:val="hybridMultilevel"/>
    <w:tmpl w:val="8CB682D8"/>
    <w:lvl w:ilvl="0" w:tplc="40ECF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0D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5E6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9B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40D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2B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BCD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02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2D38E4"/>
    <w:multiLevelType w:val="multilevel"/>
    <w:tmpl w:val="94449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B740E5"/>
    <w:multiLevelType w:val="hybridMultilevel"/>
    <w:tmpl w:val="AEE8A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401F5D"/>
    <w:multiLevelType w:val="multilevel"/>
    <w:tmpl w:val="D758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6603A9"/>
    <w:multiLevelType w:val="hybridMultilevel"/>
    <w:tmpl w:val="3F7E11FA"/>
    <w:lvl w:ilvl="0" w:tplc="0BDAF148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735CB8"/>
    <w:multiLevelType w:val="hybridMultilevel"/>
    <w:tmpl w:val="4EA0A35C"/>
    <w:lvl w:ilvl="0" w:tplc="A13AC0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num w:numId="1" w16cid:durableId="892347083">
    <w:abstractNumId w:val="12"/>
  </w:num>
  <w:num w:numId="2" w16cid:durableId="1562669846">
    <w:abstractNumId w:val="2"/>
  </w:num>
  <w:num w:numId="3" w16cid:durableId="429400238">
    <w:abstractNumId w:val="0"/>
  </w:num>
  <w:num w:numId="4" w16cid:durableId="1006593586">
    <w:abstractNumId w:val="10"/>
  </w:num>
  <w:num w:numId="5" w16cid:durableId="1965312186">
    <w:abstractNumId w:val="4"/>
  </w:num>
  <w:num w:numId="6" w16cid:durableId="63182604">
    <w:abstractNumId w:val="11"/>
  </w:num>
  <w:num w:numId="7" w16cid:durableId="2122409449">
    <w:abstractNumId w:val="8"/>
  </w:num>
  <w:num w:numId="8" w16cid:durableId="1235894744">
    <w:abstractNumId w:val="4"/>
  </w:num>
  <w:num w:numId="9" w16cid:durableId="1508908687">
    <w:abstractNumId w:val="4"/>
  </w:num>
  <w:num w:numId="10" w16cid:durableId="1553928743">
    <w:abstractNumId w:val="0"/>
  </w:num>
  <w:num w:numId="11" w16cid:durableId="703016353">
    <w:abstractNumId w:val="10"/>
  </w:num>
  <w:num w:numId="12" w16cid:durableId="702242851">
    <w:abstractNumId w:val="4"/>
  </w:num>
  <w:num w:numId="13" w16cid:durableId="1743065282">
    <w:abstractNumId w:val="4"/>
  </w:num>
  <w:num w:numId="14" w16cid:durableId="138697523">
    <w:abstractNumId w:val="0"/>
  </w:num>
  <w:num w:numId="15" w16cid:durableId="139153477">
    <w:abstractNumId w:val="10"/>
  </w:num>
  <w:num w:numId="16" w16cid:durableId="208303969">
    <w:abstractNumId w:val="5"/>
  </w:num>
  <w:num w:numId="17" w16cid:durableId="284427501">
    <w:abstractNumId w:val="4"/>
  </w:num>
  <w:num w:numId="18" w16cid:durableId="1808010527">
    <w:abstractNumId w:val="4"/>
  </w:num>
  <w:num w:numId="19" w16cid:durableId="1496724387">
    <w:abstractNumId w:val="6"/>
  </w:num>
  <w:num w:numId="20" w16cid:durableId="1767190480">
    <w:abstractNumId w:val="4"/>
  </w:num>
  <w:num w:numId="21" w16cid:durableId="1682665395">
    <w:abstractNumId w:val="1"/>
  </w:num>
  <w:num w:numId="22" w16cid:durableId="59907826">
    <w:abstractNumId w:val="10"/>
  </w:num>
  <w:num w:numId="23" w16cid:durableId="1125122950">
    <w:abstractNumId w:val="3"/>
  </w:num>
  <w:num w:numId="24" w16cid:durableId="136534915">
    <w:abstractNumId w:val="7"/>
    <w:lvlOverride w:ilvl="0">
      <w:startOverride w:val="1"/>
    </w:lvlOverride>
  </w:num>
  <w:num w:numId="25" w16cid:durableId="84884713">
    <w:abstractNumId w:val="9"/>
    <w:lvlOverride w:ilvl="0">
      <w:startOverride w:val="1"/>
    </w:lvlOverride>
  </w:num>
  <w:num w:numId="26" w16cid:durableId="1213271775">
    <w:abstractNumId w:val="10"/>
  </w:num>
  <w:num w:numId="27" w16cid:durableId="1246455543">
    <w:abstractNumId w:val="0"/>
  </w:num>
  <w:num w:numId="28" w16cid:durableId="192883400">
    <w:abstractNumId w:val="10"/>
  </w:num>
  <w:num w:numId="29" w16cid:durableId="546792979">
    <w:abstractNumId w:val="0"/>
  </w:num>
  <w:num w:numId="30" w16cid:durableId="1667787521">
    <w:abstractNumId w:val="10"/>
  </w:num>
  <w:num w:numId="31" w16cid:durableId="95489638">
    <w:abstractNumId w:val="0"/>
  </w:num>
  <w:num w:numId="32" w16cid:durableId="1093279544">
    <w:abstractNumId w:val="0"/>
  </w:num>
  <w:num w:numId="33" w16cid:durableId="77471539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651"/>
    <w:rsid w:val="000006C8"/>
    <w:rsid w:val="00000A68"/>
    <w:rsid w:val="000041A0"/>
    <w:rsid w:val="00004486"/>
    <w:rsid w:val="00004611"/>
    <w:rsid w:val="00006BD3"/>
    <w:rsid w:val="00006D93"/>
    <w:rsid w:val="00006E6F"/>
    <w:rsid w:val="0001102B"/>
    <w:rsid w:val="00013986"/>
    <w:rsid w:val="00013FDE"/>
    <w:rsid w:val="00015268"/>
    <w:rsid w:val="00015C04"/>
    <w:rsid w:val="00017CEE"/>
    <w:rsid w:val="00021364"/>
    <w:rsid w:val="0002364F"/>
    <w:rsid w:val="000244C7"/>
    <w:rsid w:val="00024C64"/>
    <w:rsid w:val="00024D2F"/>
    <w:rsid w:val="00025F00"/>
    <w:rsid w:val="00030B16"/>
    <w:rsid w:val="00030BC2"/>
    <w:rsid w:val="00031084"/>
    <w:rsid w:val="000322FA"/>
    <w:rsid w:val="00034A1E"/>
    <w:rsid w:val="00034BB7"/>
    <w:rsid w:val="00035170"/>
    <w:rsid w:val="00035257"/>
    <w:rsid w:val="00036273"/>
    <w:rsid w:val="000403B6"/>
    <w:rsid w:val="00040DEA"/>
    <w:rsid w:val="00043C85"/>
    <w:rsid w:val="000454B7"/>
    <w:rsid w:val="00045725"/>
    <w:rsid w:val="000468F3"/>
    <w:rsid w:val="00046B05"/>
    <w:rsid w:val="00046EFD"/>
    <w:rsid w:val="00047689"/>
    <w:rsid w:val="0005028D"/>
    <w:rsid w:val="000522C1"/>
    <w:rsid w:val="00054B46"/>
    <w:rsid w:val="00054ED4"/>
    <w:rsid w:val="0005702C"/>
    <w:rsid w:val="00057689"/>
    <w:rsid w:val="0006011E"/>
    <w:rsid w:val="000604D8"/>
    <w:rsid w:val="00061A7A"/>
    <w:rsid w:val="00061D3C"/>
    <w:rsid w:val="000627E6"/>
    <w:rsid w:val="000628D4"/>
    <w:rsid w:val="0006339B"/>
    <w:rsid w:val="00063525"/>
    <w:rsid w:val="00063615"/>
    <w:rsid w:val="00063C71"/>
    <w:rsid w:val="0006562E"/>
    <w:rsid w:val="0006608C"/>
    <w:rsid w:val="00066D09"/>
    <w:rsid w:val="000670F8"/>
    <w:rsid w:val="000674C0"/>
    <w:rsid w:val="000706C6"/>
    <w:rsid w:val="00071549"/>
    <w:rsid w:val="0007187C"/>
    <w:rsid w:val="00071C16"/>
    <w:rsid w:val="00071EE1"/>
    <w:rsid w:val="000728E7"/>
    <w:rsid w:val="00072EA0"/>
    <w:rsid w:val="00073D33"/>
    <w:rsid w:val="00076874"/>
    <w:rsid w:val="00080100"/>
    <w:rsid w:val="0008017F"/>
    <w:rsid w:val="000810A5"/>
    <w:rsid w:val="00081B65"/>
    <w:rsid w:val="00081F4C"/>
    <w:rsid w:val="000846BD"/>
    <w:rsid w:val="0008679C"/>
    <w:rsid w:val="00086962"/>
    <w:rsid w:val="00087DE3"/>
    <w:rsid w:val="00091749"/>
    <w:rsid w:val="00095DE2"/>
    <w:rsid w:val="00096451"/>
    <w:rsid w:val="00097866"/>
    <w:rsid w:val="00097C42"/>
    <w:rsid w:val="000A07B1"/>
    <w:rsid w:val="000A24C0"/>
    <w:rsid w:val="000A3659"/>
    <w:rsid w:val="000A49C8"/>
    <w:rsid w:val="000A65A7"/>
    <w:rsid w:val="000B2692"/>
    <w:rsid w:val="000B2BD1"/>
    <w:rsid w:val="000B2F90"/>
    <w:rsid w:val="000B4BF3"/>
    <w:rsid w:val="000B579E"/>
    <w:rsid w:val="000B7FFC"/>
    <w:rsid w:val="000C0EF7"/>
    <w:rsid w:val="000C19EA"/>
    <w:rsid w:val="000C20AC"/>
    <w:rsid w:val="000C2B79"/>
    <w:rsid w:val="000C3860"/>
    <w:rsid w:val="000C39A3"/>
    <w:rsid w:val="000C5181"/>
    <w:rsid w:val="000C664C"/>
    <w:rsid w:val="000C7BCA"/>
    <w:rsid w:val="000C7BF0"/>
    <w:rsid w:val="000D0C88"/>
    <w:rsid w:val="000D1140"/>
    <w:rsid w:val="000D1434"/>
    <w:rsid w:val="000D1833"/>
    <w:rsid w:val="000D2968"/>
    <w:rsid w:val="000D568C"/>
    <w:rsid w:val="000D56C6"/>
    <w:rsid w:val="000E14DC"/>
    <w:rsid w:val="000E1573"/>
    <w:rsid w:val="000E164A"/>
    <w:rsid w:val="000E1C37"/>
    <w:rsid w:val="000E257C"/>
    <w:rsid w:val="000E26A2"/>
    <w:rsid w:val="000E67F5"/>
    <w:rsid w:val="000E7128"/>
    <w:rsid w:val="000E76AE"/>
    <w:rsid w:val="000F048F"/>
    <w:rsid w:val="000F08B7"/>
    <w:rsid w:val="000F095F"/>
    <w:rsid w:val="000F0D1B"/>
    <w:rsid w:val="000F2542"/>
    <w:rsid w:val="000F2926"/>
    <w:rsid w:val="000F300C"/>
    <w:rsid w:val="000F332C"/>
    <w:rsid w:val="000F363B"/>
    <w:rsid w:val="000F3BF6"/>
    <w:rsid w:val="000F41FA"/>
    <w:rsid w:val="000F56E1"/>
    <w:rsid w:val="000F729A"/>
    <w:rsid w:val="000F7640"/>
    <w:rsid w:val="00100FD0"/>
    <w:rsid w:val="0010167C"/>
    <w:rsid w:val="00101CCB"/>
    <w:rsid w:val="0010596D"/>
    <w:rsid w:val="00105E01"/>
    <w:rsid w:val="0010693B"/>
    <w:rsid w:val="00106B4D"/>
    <w:rsid w:val="001079A0"/>
    <w:rsid w:val="00110CF9"/>
    <w:rsid w:val="00111464"/>
    <w:rsid w:val="00111E25"/>
    <w:rsid w:val="001129AD"/>
    <w:rsid w:val="00114AEA"/>
    <w:rsid w:val="00116435"/>
    <w:rsid w:val="00121A26"/>
    <w:rsid w:val="00123423"/>
    <w:rsid w:val="00123555"/>
    <w:rsid w:val="0012394E"/>
    <w:rsid w:val="00123C76"/>
    <w:rsid w:val="001249FA"/>
    <w:rsid w:val="0012552D"/>
    <w:rsid w:val="001262F1"/>
    <w:rsid w:val="00126B23"/>
    <w:rsid w:val="001276A8"/>
    <w:rsid w:val="00127782"/>
    <w:rsid w:val="001278E3"/>
    <w:rsid w:val="00127B21"/>
    <w:rsid w:val="00127B8E"/>
    <w:rsid w:val="0013234E"/>
    <w:rsid w:val="00133D6E"/>
    <w:rsid w:val="00134CCC"/>
    <w:rsid w:val="00134E74"/>
    <w:rsid w:val="00134FF5"/>
    <w:rsid w:val="00136F15"/>
    <w:rsid w:val="001407C9"/>
    <w:rsid w:val="00141B75"/>
    <w:rsid w:val="001437A6"/>
    <w:rsid w:val="00143C8B"/>
    <w:rsid w:val="0014414C"/>
    <w:rsid w:val="001442B2"/>
    <w:rsid w:val="001450E5"/>
    <w:rsid w:val="001455D3"/>
    <w:rsid w:val="001463A2"/>
    <w:rsid w:val="00147701"/>
    <w:rsid w:val="001477E1"/>
    <w:rsid w:val="0014790D"/>
    <w:rsid w:val="00147C38"/>
    <w:rsid w:val="00150194"/>
    <w:rsid w:val="0015171E"/>
    <w:rsid w:val="00151E2C"/>
    <w:rsid w:val="00154044"/>
    <w:rsid w:val="00155E5E"/>
    <w:rsid w:val="00156EF6"/>
    <w:rsid w:val="00157BDF"/>
    <w:rsid w:val="001603D9"/>
    <w:rsid w:val="00160583"/>
    <w:rsid w:val="00161C55"/>
    <w:rsid w:val="00162507"/>
    <w:rsid w:val="0016374B"/>
    <w:rsid w:val="001642FF"/>
    <w:rsid w:val="001649F6"/>
    <w:rsid w:val="00166BC2"/>
    <w:rsid w:val="00167082"/>
    <w:rsid w:val="00167642"/>
    <w:rsid w:val="00170228"/>
    <w:rsid w:val="0017207A"/>
    <w:rsid w:val="00174566"/>
    <w:rsid w:val="00175052"/>
    <w:rsid w:val="00175FF5"/>
    <w:rsid w:val="001762C5"/>
    <w:rsid w:val="001765E6"/>
    <w:rsid w:val="001770A3"/>
    <w:rsid w:val="00177C69"/>
    <w:rsid w:val="0018093F"/>
    <w:rsid w:val="00181026"/>
    <w:rsid w:val="0018336B"/>
    <w:rsid w:val="001836F3"/>
    <w:rsid w:val="00185D58"/>
    <w:rsid w:val="00186742"/>
    <w:rsid w:val="0018782A"/>
    <w:rsid w:val="00187C5C"/>
    <w:rsid w:val="00193914"/>
    <w:rsid w:val="00193CD5"/>
    <w:rsid w:val="00193D52"/>
    <w:rsid w:val="001949CF"/>
    <w:rsid w:val="001A00CB"/>
    <w:rsid w:val="001A0F8A"/>
    <w:rsid w:val="001A181C"/>
    <w:rsid w:val="001A299E"/>
    <w:rsid w:val="001A3027"/>
    <w:rsid w:val="001A329F"/>
    <w:rsid w:val="001A3FF9"/>
    <w:rsid w:val="001A4C95"/>
    <w:rsid w:val="001A6755"/>
    <w:rsid w:val="001A784E"/>
    <w:rsid w:val="001A7B56"/>
    <w:rsid w:val="001B0B37"/>
    <w:rsid w:val="001B153D"/>
    <w:rsid w:val="001B4F78"/>
    <w:rsid w:val="001B6A02"/>
    <w:rsid w:val="001C0B3F"/>
    <w:rsid w:val="001C12F4"/>
    <w:rsid w:val="001C2399"/>
    <w:rsid w:val="001C23E8"/>
    <w:rsid w:val="001C2590"/>
    <w:rsid w:val="001C2FDF"/>
    <w:rsid w:val="001C3A1E"/>
    <w:rsid w:val="001C42D3"/>
    <w:rsid w:val="001C44CC"/>
    <w:rsid w:val="001C4C6D"/>
    <w:rsid w:val="001C5D18"/>
    <w:rsid w:val="001C79FA"/>
    <w:rsid w:val="001D15A6"/>
    <w:rsid w:val="001D2912"/>
    <w:rsid w:val="001D2AA2"/>
    <w:rsid w:val="001D33EA"/>
    <w:rsid w:val="001D340C"/>
    <w:rsid w:val="001D398F"/>
    <w:rsid w:val="001D43CF"/>
    <w:rsid w:val="001D5BC3"/>
    <w:rsid w:val="001D60AC"/>
    <w:rsid w:val="001D70C0"/>
    <w:rsid w:val="001D7171"/>
    <w:rsid w:val="001D7955"/>
    <w:rsid w:val="001E016E"/>
    <w:rsid w:val="001E0F54"/>
    <w:rsid w:val="001E23B4"/>
    <w:rsid w:val="001E562D"/>
    <w:rsid w:val="001E72C1"/>
    <w:rsid w:val="001F0590"/>
    <w:rsid w:val="001F14EC"/>
    <w:rsid w:val="001F36CD"/>
    <w:rsid w:val="001F4437"/>
    <w:rsid w:val="001F444B"/>
    <w:rsid w:val="001F4F07"/>
    <w:rsid w:val="001F7051"/>
    <w:rsid w:val="001F776C"/>
    <w:rsid w:val="00200220"/>
    <w:rsid w:val="00200ADC"/>
    <w:rsid w:val="00200F68"/>
    <w:rsid w:val="0020104E"/>
    <w:rsid w:val="00201254"/>
    <w:rsid w:val="00205F52"/>
    <w:rsid w:val="002061CB"/>
    <w:rsid w:val="00206749"/>
    <w:rsid w:val="00207B06"/>
    <w:rsid w:val="0021177A"/>
    <w:rsid w:val="0021185B"/>
    <w:rsid w:val="002127E7"/>
    <w:rsid w:val="00212883"/>
    <w:rsid w:val="00213111"/>
    <w:rsid w:val="00215591"/>
    <w:rsid w:val="002161D6"/>
    <w:rsid w:val="00216E14"/>
    <w:rsid w:val="002172E7"/>
    <w:rsid w:val="002178FC"/>
    <w:rsid w:val="002209F4"/>
    <w:rsid w:val="00222094"/>
    <w:rsid w:val="00222D68"/>
    <w:rsid w:val="00223AA3"/>
    <w:rsid w:val="002252AE"/>
    <w:rsid w:val="002276D2"/>
    <w:rsid w:val="00230D92"/>
    <w:rsid w:val="00230EA1"/>
    <w:rsid w:val="00231510"/>
    <w:rsid w:val="00231FA0"/>
    <w:rsid w:val="00232B83"/>
    <w:rsid w:val="00233E03"/>
    <w:rsid w:val="002346C4"/>
    <w:rsid w:val="0023484F"/>
    <w:rsid w:val="00236686"/>
    <w:rsid w:val="00236EFB"/>
    <w:rsid w:val="0024057D"/>
    <w:rsid w:val="00242143"/>
    <w:rsid w:val="00242434"/>
    <w:rsid w:val="00242697"/>
    <w:rsid w:val="00242D20"/>
    <w:rsid w:val="00242DB7"/>
    <w:rsid w:val="002445B2"/>
    <w:rsid w:val="00247391"/>
    <w:rsid w:val="00250EAE"/>
    <w:rsid w:val="00251B5D"/>
    <w:rsid w:val="0025219A"/>
    <w:rsid w:val="002539FA"/>
    <w:rsid w:val="00255492"/>
    <w:rsid w:val="00256928"/>
    <w:rsid w:val="002570DA"/>
    <w:rsid w:val="002578F0"/>
    <w:rsid w:val="0026073A"/>
    <w:rsid w:val="002607F2"/>
    <w:rsid w:val="00262F0F"/>
    <w:rsid w:val="002644C6"/>
    <w:rsid w:val="0026589D"/>
    <w:rsid w:val="00265B02"/>
    <w:rsid w:val="00266719"/>
    <w:rsid w:val="00267F7F"/>
    <w:rsid w:val="00270BC4"/>
    <w:rsid w:val="00271BDC"/>
    <w:rsid w:val="002725C2"/>
    <w:rsid w:val="00274DFE"/>
    <w:rsid w:val="0027555B"/>
    <w:rsid w:val="0027612C"/>
    <w:rsid w:val="002777AD"/>
    <w:rsid w:val="002818BC"/>
    <w:rsid w:val="00281A5C"/>
    <w:rsid w:val="00281C99"/>
    <w:rsid w:val="002823DB"/>
    <w:rsid w:val="002845A5"/>
    <w:rsid w:val="002862A1"/>
    <w:rsid w:val="00286603"/>
    <w:rsid w:val="00286A62"/>
    <w:rsid w:val="002903A4"/>
    <w:rsid w:val="00290D72"/>
    <w:rsid w:val="002914E1"/>
    <w:rsid w:val="0029243D"/>
    <w:rsid w:val="002933B7"/>
    <w:rsid w:val="002942D1"/>
    <w:rsid w:val="00296356"/>
    <w:rsid w:val="0029731A"/>
    <w:rsid w:val="002975BE"/>
    <w:rsid w:val="002A011C"/>
    <w:rsid w:val="002A07E1"/>
    <w:rsid w:val="002A09A5"/>
    <w:rsid w:val="002A0ACF"/>
    <w:rsid w:val="002A1DCC"/>
    <w:rsid w:val="002A271A"/>
    <w:rsid w:val="002A51D4"/>
    <w:rsid w:val="002A5315"/>
    <w:rsid w:val="002A5421"/>
    <w:rsid w:val="002B148C"/>
    <w:rsid w:val="002B4C6F"/>
    <w:rsid w:val="002B4F06"/>
    <w:rsid w:val="002B527F"/>
    <w:rsid w:val="002B54EC"/>
    <w:rsid w:val="002B714E"/>
    <w:rsid w:val="002C12B1"/>
    <w:rsid w:val="002C1A80"/>
    <w:rsid w:val="002C2EE5"/>
    <w:rsid w:val="002C3B7F"/>
    <w:rsid w:val="002C5DF1"/>
    <w:rsid w:val="002C73B1"/>
    <w:rsid w:val="002C75B9"/>
    <w:rsid w:val="002C7788"/>
    <w:rsid w:val="002C7ECF"/>
    <w:rsid w:val="002D3BAB"/>
    <w:rsid w:val="002D4376"/>
    <w:rsid w:val="002D4B11"/>
    <w:rsid w:val="002D4CAB"/>
    <w:rsid w:val="002D4DB9"/>
    <w:rsid w:val="002D51FB"/>
    <w:rsid w:val="002D53A8"/>
    <w:rsid w:val="002D5C52"/>
    <w:rsid w:val="002D64BF"/>
    <w:rsid w:val="002D707C"/>
    <w:rsid w:val="002D71D6"/>
    <w:rsid w:val="002E06D7"/>
    <w:rsid w:val="002E0A01"/>
    <w:rsid w:val="002E10FF"/>
    <w:rsid w:val="002E1C64"/>
    <w:rsid w:val="002E47DF"/>
    <w:rsid w:val="002E4B89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7D8"/>
    <w:rsid w:val="002F7C19"/>
    <w:rsid w:val="002F7C96"/>
    <w:rsid w:val="002F7D8E"/>
    <w:rsid w:val="002F7EF3"/>
    <w:rsid w:val="00300AA1"/>
    <w:rsid w:val="00300FB3"/>
    <w:rsid w:val="00301E22"/>
    <w:rsid w:val="00302CA6"/>
    <w:rsid w:val="003037E3"/>
    <w:rsid w:val="00303923"/>
    <w:rsid w:val="003049F8"/>
    <w:rsid w:val="00304C32"/>
    <w:rsid w:val="00306164"/>
    <w:rsid w:val="00307425"/>
    <w:rsid w:val="00310166"/>
    <w:rsid w:val="003105B0"/>
    <w:rsid w:val="00310C67"/>
    <w:rsid w:val="0031223A"/>
    <w:rsid w:val="00312EFE"/>
    <w:rsid w:val="00317899"/>
    <w:rsid w:val="00320325"/>
    <w:rsid w:val="00320821"/>
    <w:rsid w:val="00322368"/>
    <w:rsid w:val="0032257A"/>
    <w:rsid w:val="003235A5"/>
    <w:rsid w:val="00323EAD"/>
    <w:rsid w:val="00324F37"/>
    <w:rsid w:val="00326062"/>
    <w:rsid w:val="00326C2F"/>
    <w:rsid w:val="00331151"/>
    <w:rsid w:val="003313C4"/>
    <w:rsid w:val="00332C21"/>
    <w:rsid w:val="003337B6"/>
    <w:rsid w:val="0033602B"/>
    <w:rsid w:val="003407E0"/>
    <w:rsid w:val="003408A6"/>
    <w:rsid w:val="00341CF4"/>
    <w:rsid w:val="00341DDA"/>
    <w:rsid w:val="00343AA5"/>
    <w:rsid w:val="00344377"/>
    <w:rsid w:val="00347737"/>
    <w:rsid w:val="0035055B"/>
    <w:rsid w:val="00350C50"/>
    <w:rsid w:val="00350DB3"/>
    <w:rsid w:val="00354A18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27C2"/>
    <w:rsid w:val="00372DB6"/>
    <w:rsid w:val="003730D7"/>
    <w:rsid w:val="00376CCC"/>
    <w:rsid w:val="00381CA0"/>
    <w:rsid w:val="00390648"/>
    <w:rsid w:val="003921D5"/>
    <w:rsid w:val="0039250F"/>
    <w:rsid w:val="00393705"/>
    <w:rsid w:val="003943C6"/>
    <w:rsid w:val="00394642"/>
    <w:rsid w:val="00394BC6"/>
    <w:rsid w:val="00395DCA"/>
    <w:rsid w:val="00396F9F"/>
    <w:rsid w:val="00397FBF"/>
    <w:rsid w:val="003A003C"/>
    <w:rsid w:val="003A0262"/>
    <w:rsid w:val="003A158C"/>
    <w:rsid w:val="003A17AE"/>
    <w:rsid w:val="003A1EEB"/>
    <w:rsid w:val="003A233C"/>
    <w:rsid w:val="003A29C6"/>
    <w:rsid w:val="003A2C58"/>
    <w:rsid w:val="003A2D62"/>
    <w:rsid w:val="003A3DE6"/>
    <w:rsid w:val="003A4827"/>
    <w:rsid w:val="003A483F"/>
    <w:rsid w:val="003A5D2D"/>
    <w:rsid w:val="003A7BB7"/>
    <w:rsid w:val="003B43FA"/>
    <w:rsid w:val="003B50B5"/>
    <w:rsid w:val="003B53D8"/>
    <w:rsid w:val="003B5D47"/>
    <w:rsid w:val="003B6B4D"/>
    <w:rsid w:val="003C02F9"/>
    <w:rsid w:val="003C1659"/>
    <w:rsid w:val="003C2ADC"/>
    <w:rsid w:val="003C45B8"/>
    <w:rsid w:val="003C4858"/>
    <w:rsid w:val="003C4A78"/>
    <w:rsid w:val="003C50B7"/>
    <w:rsid w:val="003C6295"/>
    <w:rsid w:val="003D2037"/>
    <w:rsid w:val="003D24C9"/>
    <w:rsid w:val="003D2D80"/>
    <w:rsid w:val="003D41A4"/>
    <w:rsid w:val="003D558C"/>
    <w:rsid w:val="003D5DC4"/>
    <w:rsid w:val="003D742E"/>
    <w:rsid w:val="003D7E66"/>
    <w:rsid w:val="003E01A8"/>
    <w:rsid w:val="003E0ADE"/>
    <w:rsid w:val="003E2612"/>
    <w:rsid w:val="003E38B4"/>
    <w:rsid w:val="003E3BAB"/>
    <w:rsid w:val="003E441A"/>
    <w:rsid w:val="003E48B4"/>
    <w:rsid w:val="003E626C"/>
    <w:rsid w:val="003E7A54"/>
    <w:rsid w:val="003F048F"/>
    <w:rsid w:val="003F0943"/>
    <w:rsid w:val="003F30B0"/>
    <w:rsid w:val="003F35DF"/>
    <w:rsid w:val="003F3F1D"/>
    <w:rsid w:val="003F443D"/>
    <w:rsid w:val="003F5F36"/>
    <w:rsid w:val="003F695A"/>
    <w:rsid w:val="003F74B0"/>
    <w:rsid w:val="00400660"/>
    <w:rsid w:val="00401588"/>
    <w:rsid w:val="00406894"/>
    <w:rsid w:val="0040726A"/>
    <w:rsid w:val="00410201"/>
    <w:rsid w:val="00410FA7"/>
    <w:rsid w:val="004116C1"/>
    <w:rsid w:val="00412F7D"/>
    <w:rsid w:val="004143F0"/>
    <w:rsid w:val="004146C0"/>
    <w:rsid w:val="00416537"/>
    <w:rsid w:val="00420632"/>
    <w:rsid w:val="0042100B"/>
    <w:rsid w:val="004221FA"/>
    <w:rsid w:val="00423DA6"/>
    <w:rsid w:val="00424CC2"/>
    <w:rsid w:val="004262BB"/>
    <w:rsid w:val="00427461"/>
    <w:rsid w:val="00427613"/>
    <w:rsid w:val="00431462"/>
    <w:rsid w:val="00431A19"/>
    <w:rsid w:val="00432A1D"/>
    <w:rsid w:val="00432A6F"/>
    <w:rsid w:val="00433832"/>
    <w:rsid w:val="00434610"/>
    <w:rsid w:val="0043533D"/>
    <w:rsid w:val="00435A3B"/>
    <w:rsid w:val="00435AAA"/>
    <w:rsid w:val="00437943"/>
    <w:rsid w:val="00437D5A"/>
    <w:rsid w:val="004406D8"/>
    <w:rsid w:val="00441002"/>
    <w:rsid w:val="00441ECD"/>
    <w:rsid w:val="00442BF7"/>
    <w:rsid w:val="00442E74"/>
    <w:rsid w:val="00443E01"/>
    <w:rsid w:val="00444C11"/>
    <w:rsid w:val="00446EF6"/>
    <w:rsid w:val="00447518"/>
    <w:rsid w:val="004506C5"/>
    <w:rsid w:val="004507D0"/>
    <w:rsid w:val="00451458"/>
    <w:rsid w:val="00452FA9"/>
    <w:rsid w:val="004549F3"/>
    <w:rsid w:val="00454D24"/>
    <w:rsid w:val="00456830"/>
    <w:rsid w:val="00456AF8"/>
    <w:rsid w:val="00457927"/>
    <w:rsid w:val="00462482"/>
    <w:rsid w:val="00462759"/>
    <w:rsid w:val="00462822"/>
    <w:rsid w:val="00462A4C"/>
    <w:rsid w:val="00463730"/>
    <w:rsid w:val="0046474A"/>
    <w:rsid w:val="00467DEC"/>
    <w:rsid w:val="0047048E"/>
    <w:rsid w:val="00470DE9"/>
    <w:rsid w:val="00470F4E"/>
    <w:rsid w:val="004721D9"/>
    <w:rsid w:val="00472254"/>
    <w:rsid w:val="00472872"/>
    <w:rsid w:val="00472DBE"/>
    <w:rsid w:val="004745CB"/>
    <w:rsid w:val="0047496A"/>
    <w:rsid w:val="00474F19"/>
    <w:rsid w:val="0047676B"/>
    <w:rsid w:val="004808D9"/>
    <w:rsid w:val="004817D7"/>
    <w:rsid w:val="004827E6"/>
    <w:rsid w:val="0048448A"/>
    <w:rsid w:val="00485065"/>
    <w:rsid w:val="004857A7"/>
    <w:rsid w:val="0048583A"/>
    <w:rsid w:val="00485E08"/>
    <w:rsid w:val="00486FEC"/>
    <w:rsid w:val="0048733B"/>
    <w:rsid w:val="00487DF0"/>
    <w:rsid w:val="0049062E"/>
    <w:rsid w:val="0049173D"/>
    <w:rsid w:val="00492EBD"/>
    <w:rsid w:val="004940E9"/>
    <w:rsid w:val="004942F1"/>
    <w:rsid w:val="00494B27"/>
    <w:rsid w:val="0049681E"/>
    <w:rsid w:val="0049769A"/>
    <w:rsid w:val="00497CE1"/>
    <w:rsid w:val="004A0817"/>
    <w:rsid w:val="004A19AE"/>
    <w:rsid w:val="004A20F7"/>
    <w:rsid w:val="004A6B63"/>
    <w:rsid w:val="004B121D"/>
    <w:rsid w:val="004B1A59"/>
    <w:rsid w:val="004B3714"/>
    <w:rsid w:val="004B387C"/>
    <w:rsid w:val="004B3915"/>
    <w:rsid w:val="004B5CA0"/>
    <w:rsid w:val="004C0ECC"/>
    <w:rsid w:val="004C129B"/>
    <w:rsid w:val="004C1B18"/>
    <w:rsid w:val="004C228D"/>
    <w:rsid w:val="004C28A4"/>
    <w:rsid w:val="004C2C55"/>
    <w:rsid w:val="004C35F2"/>
    <w:rsid w:val="004C39BD"/>
    <w:rsid w:val="004C3BF5"/>
    <w:rsid w:val="004C4B23"/>
    <w:rsid w:val="004C56C6"/>
    <w:rsid w:val="004C6686"/>
    <w:rsid w:val="004D084A"/>
    <w:rsid w:val="004D1403"/>
    <w:rsid w:val="004D1BA4"/>
    <w:rsid w:val="004D27BF"/>
    <w:rsid w:val="004D2C41"/>
    <w:rsid w:val="004D2EA9"/>
    <w:rsid w:val="004D2F15"/>
    <w:rsid w:val="004D4D04"/>
    <w:rsid w:val="004E01BD"/>
    <w:rsid w:val="004E081A"/>
    <w:rsid w:val="004E2181"/>
    <w:rsid w:val="004E4D46"/>
    <w:rsid w:val="004E5659"/>
    <w:rsid w:val="004E585F"/>
    <w:rsid w:val="004E675B"/>
    <w:rsid w:val="004F0663"/>
    <w:rsid w:val="004F166C"/>
    <w:rsid w:val="004F1F42"/>
    <w:rsid w:val="004F24F4"/>
    <w:rsid w:val="004F3D74"/>
    <w:rsid w:val="004F4FF9"/>
    <w:rsid w:val="004F60BB"/>
    <w:rsid w:val="004F6859"/>
    <w:rsid w:val="004F6F5C"/>
    <w:rsid w:val="004F7590"/>
    <w:rsid w:val="00500B91"/>
    <w:rsid w:val="00501E2D"/>
    <w:rsid w:val="005020D7"/>
    <w:rsid w:val="00503D35"/>
    <w:rsid w:val="00504551"/>
    <w:rsid w:val="005050BD"/>
    <w:rsid w:val="005071BD"/>
    <w:rsid w:val="00507D85"/>
    <w:rsid w:val="00510AE5"/>
    <w:rsid w:val="00510D16"/>
    <w:rsid w:val="00511D6C"/>
    <w:rsid w:val="00512AE3"/>
    <w:rsid w:val="00513655"/>
    <w:rsid w:val="00513B40"/>
    <w:rsid w:val="005140DC"/>
    <w:rsid w:val="0051462C"/>
    <w:rsid w:val="00514C50"/>
    <w:rsid w:val="005155AC"/>
    <w:rsid w:val="00517642"/>
    <w:rsid w:val="00517D25"/>
    <w:rsid w:val="00520EE0"/>
    <w:rsid w:val="0052107E"/>
    <w:rsid w:val="005211DB"/>
    <w:rsid w:val="00522D08"/>
    <w:rsid w:val="00523912"/>
    <w:rsid w:val="0052496D"/>
    <w:rsid w:val="00524B83"/>
    <w:rsid w:val="00525B98"/>
    <w:rsid w:val="00525F53"/>
    <w:rsid w:val="00526E79"/>
    <w:rsid w:val="00527818"/>
    <w:rsid w:val="00527A31"/>
    <w:rsid w:val="005308D6"/>
    <w:rsid w:val="00530ED0"/>
    <w:rsid w:val="00531810"/>
    <w:rsid w:val="00532006"/>
    <w:rsid w:val="0053216E"/>
    <w:rsid w:val="00535A0D"/>
    <w:rsid w:val="00540620"/>
    <w:rsid w:val="005413BA"/>
    <w:rsid w:val="00541FC8"/>
    <w:rsid w:val="00543D57"/>
    <w:rsid w:val="00544FEB"/>
    <w:rsid w:val="00545E96"/>
    <w:rsid w:val="00546564"/>
    <w:rsid w:val="00547246"/>
    <w:rsid w:val="0055181C"/>
    <w:rsid w:val="00551F16"/>
    <w:rsid w:val="00552334"/>
    <w:rsid w:val="00555B25"/>
    <w:rsid w:val="0055685D"/>
    <w:rsid w:val="00557181"/>
    <w:rsid w:val="005572B9"/>
    <w:rsid w:val="0055776D"/>
    <w:rsid w:val="005624FD"/>
    <w:rsid w:val="0056270F"/>
    <w:rsid w:val="00565945"/>
    <w:rsid w:val="00572100"/>
    <w:rsid w:val="005725B0"/>
    <w:rsid w:val="00573A43"/>
    <w:rsid w:val="005744BE"/>
    <w:rsid w:val="00575D79"/>
    <w:rsid w:val="0057632B"/>
    <w:rsid w:val="00581057"/>
    <w:rsid w:val="0058391F"/>
    <w:rsid w:val="00583B43"/>
    <w:rsid w:val="00584C6C"/>
    <w:rsid w:val="00585034"/>
    <w:rsid w:val="00586098"/>
    <w:rsid w:val="00590021"/>
    <w:rsid w:val="005918BB"/>
    <w:rsid w:val="00592ACC"/>
    <w:rsid w:val="005936C5"/>
    <w:rsid w:val="00594D84"/>
    <w:rsid w:val="005950ED"/>
    <w:rsid w:val="005A03F4"/>
    <w:rsid w:val="005A07CF"/>
    <w:rsid w:val="005A0C17"/>
    <w:rsid w:val="005A1055"/>
    <w:rsid w:val="005A2FA9"/>
    <w:rsid w:val="005A383F"/>
    <w:rsid w:val="005A50FA"/>
    <w:rsid w:val="005A563D"/>
    <w:rsid w:val="005A5770"/>
    <w:rsid w:val="005A583B"/>
    <w:rsid w:val="005A61C0"/>
    <w:rsid w:val="005B2746"/>
    <w:rsid w:val="005B31B8"/>
    <w:rsid w:val="005B43C4"/>
    <w:rsid w:val="005B492F"/>
    <w:rsid w:val="005B4F10"/>
    <w:rsid w:val="005B4F61"/>
    <w:rsid w:val="005B5005"/>
    <w:rsid w:val="005B5AD4"/>
    <w:rsid w:val="005B5BFF"/>
    <w:rsid w:val="005B5E3C"/>
    <w:rsid w:val="005B61DE"/>
    <w:rsid w:val="005B781D"/>
    <w:rsid w:val="005C06BD"/>
    <w:rsid w:val="005C4D47"/>
    <w:rsid w:val="005C54C8"/>
    <w:rsid w:val="005C79DD"/>
    <w:rsid w:val="005D0BD0"/>
    <w:rsid w:val="005D37EF"/>
    <w:rsid w:val="005D3D38"/>
    <w:rsid w:val="005D40A9"/>
    <w:rsid w:val="005D4649"/>
    <w:rsid w:val="005D47BF"/>
    <w:rsid w:val="005D4E78"/>
    <w:rsid w:val="005D5CC4"/>
    <w:rsid w:val="005D6A8D"/>
    <w:rsid w:val="005D7399"/>
    <w:rsid w:val="005D73DA"/>
    <w:rsid w:val="005E0299"/>
    <w:rsid w:val="005E111E"/>
    <w:rsid w:val="005E1A8C"/>
    <w:rsid w:val="005E4B76"/>
    <w:rsid w:val="005F0946"/>
    <w:rsid w:val="005F0C8D"/>
    <w:rsid w:val="005F1371"/>
    <w:rsid w:val="005F241D"/>
    <w:rsid w:val="005F2933"/>
    <w:rsid w:val="005F47FF"/>
    <w:rsid w:val="00600E3B"/>
    <w:rsid w:val="00604F35"/>
    <w:rsid w:val="0061041D"/>
    <w:rsid w:val="00613D08"/>
    <w:rsid w:val="006140C9"/>
    <w:rsid w:val="0061580A"/>
    <w:rsid w:val="00615A6F"/>
    <w:rsid w:val="00616B88"/>
    <w:rsid w:val="006178D1"/>
    <w:rsid w:val="00621AEF"/>
    <w:rsid w:val="0062228A"/>
    <w:rsid w:val="00624195"/>
    <w:rsid w:val="00625816"/>
    <w:rsid w:val="00625DCA"/>
    <w:rsid w:val="00626D0B"/>
    <w:rsid w:val="00627C8B"/>
    <w:rsid w:val="006318C5"/>
    <w:rsid w:val="006324B1"/>
    <w:rsid w:val="00633162"/>
    <w:rsid w:val="00633E45"/>
    <w:rsid w:val="00634DA7"/>
    <w:rsid w:val="00636455"/>
    <w:rsid w:val="0064105F"/>
    <w:rsid w:val="00641CFE"/>
    <w:rsid w:val="00641FE2"/>
    <w:rsid w:val="00643339"/>
    <w:rsid w:val="006444EB"/>
    <w:rsid w:val="00644905"/>
    <w:rsid w:val="00646C91"/>
    <w:rsid w:val="00647067"/>
    <w:rsid w:val="00650983"/>
    <w:rsid w:val="00650C83"/>
    <w:rsid w:val="00651965"/>
    <w:rsid w:val="00651A4E"/>
    <w:rsid w:val="006524BA"/>
    <w:rsid w:val="00653FF3"/>
    <w:rsid w:val="00654756"/>
    <w:rsid w:val="00654A68"/>
    <w:rsid w:val="00655DB4"/>
    <w:rsid w:val="00657728"/>
    <w:rsid w:val="0066004D"/>
    <w:rsid w:val="006604B6"/>
    <w:rsid w:val="006622D9"/>
    <w:rsid w:val="00663AED"/>
    <w:rsid w:val="006645C7"/>
    <w:rsid w:val="00665D87"/>
    <w:rsid w:val="006679CA"/>
    <w:rsid w:val="00667CFB"/>
    <w:rsid w:val="006702F6"/>
    <w:rsid w:val="006706D8"/>
    <w:rsid w:val="006714BE"/>
    <w:rsid w:val="0067307C"/>
    <w:rsid w:val="00673C2D"/>
    <w:rsid w:val="00673F21"/>
    <w:rsid w:val="00674F4F"/>
    <w:rsid w:val="006757AD"/>
    <w:rsid w:val="00676DE0"/>
    <w:rsid w:val="00680216"/>
    <w:rsid w:val="006806AF"/>
    <w:rsid w:val="00681535"/>
    <w:rsid w:val="006815AE"/>
    <w:rsid w:val="006841CB"/>
    <w:rsid w:val="00684A0A"/>
    <w:rsid w:val="00686490"/>
    <w:rsid w:val="00686603"/>
    <w:rsid w:val="0068663A"/>
    <w:rsid w:val="0068672B"/>
    <w:rsid w:val="00690260"/>
    <w:rsid w:val="006908C9"/>
    <w:rsid w:val="006908D2"/>
    <w:rsid w:val="00692337"/>
    <w:rsid w:val="006931D3"/>
    <w:rsid w:val="0069387C"/>
    <w:rsid w:val="00694B46"/>
    <w:rsid w:val="00697F8D"/>
    <w:rsid w:val="006A0389"/>
    <w:rsid w:val="006A13AD"/>
    <w:rsid w:val="006A1B10"/>
    <w:rsid w:val="006A1D26"/>
    <w:rsid w:val="006A1F17"/>
    <w:rsid w:val="006A2A95"/>
    <w:rsid w:val="006A2BE3"/>
    <w:rsid w:val="006A3032"/>
    <w:rsid w:val="006A3655"/>
    <w:rsid w:val="006A4A5F"/>
    <w:rsid w:val="006A5968"/>
    <w:rsid w:val="006A6962"/>
    <w:rsid w:val="006A7426"/>
    <w:rsid w:val="006A7985"/>
    <w:rsid w:val="006B0634"/>
    <w:rsid w:val="006B13A3"/>
    <w:rsid w:val="006B2247"/>
    <w:rsid w:val="006B291D"/>
    <w:rsid w:val="006B4473"/>
    <w:rsid w:val="006B509A"/>
    <w:rsid w:val="006B594B"/>
    <w:rsid w:val="006B5E98"/>
    <w:rsid w:val="006B663C"/>
    <w:rsid w:val="006C0012"/>
    <w:rsid w:val="006C012F"/>
    <w:rsid w:val="006C0502"/>
    <w:rsid w:val="006C17D4"/>
    <w:rsid w:val="006C2BE4"/>
    <w:rsid w:val="006C3381"/>
    <w:rsid w:val="006C3AAC"/>
    <w:rsid w:val="006C4654"/>
    <w:rsid w:val="006C57DD"/>
    <w:rsid w:val="006C5BD5"/>
    <w:rsid w:val="006C5CEE"/>
    <w:rsid w:val="006D1182"/>
    <w:rsid w:val="006D17B3"/>
    <w:rsid w:val="006D3B75"/>
    <w:rsid w:val="006D5305"/>
    <w:rsid w:val="006D6015"/>
    <w:rsid w:val="006D6465"/>
    <w:rsid w:val="006D6CAB"/>
    <w:rsid w:val="006D723E"/>
    <w:rsid w:val="006D7545"/>
    <w:rsid w:val="006D7B16"/>
    <w:rsid w:val="006E07CA"/>
    <w:rsid w:val="006E1AEF"/>
    <w:rsid w:val="006E1C57"/>
    <w:rsid w:val="006E270C"/>
    <w:rsid w:val="006E6655"/>
    <w:rsid w:val="006E7A40"/>
    <w:rsid w:val="006F095C"/>
    <w:rsid w:val="006F131F"/>
    <w:rsid w:val="006F1CD4"/>
    <w:rsid w:val="006F2146"/>
    <w:rsid w:val="006F2781"/>
    <w:rsid w:val="006F2AEC"/>
    <w:rsid w:val="006F51AA"/>
    <w:rsid w:val="006F57FC"/>
    <w:rsid w:val="006F593D"/>
    <w:rsid w:val="00700A4B"/>
    <w:rsid w:val="00701855"/>
    <w:rsid w:val="00703C67"/>
    <w:rsid w:val="0070483C"/>
    <w:rsid w:val="00704FC1"/>
    <w:rsid w:val="00704FC6"/>
    <w:rsid w:val="00705100"/>
    <w:rsid w:val="00705591"/>
    <w:rsid w:val="00707D21"/>
    <w:rsid w:val="00710679"/>
    <w:rsid w:val="0071150C"/>
    <w:rsid w:val="00711A1A"/>
    <w:rsid w:val="00714096"/>
    <w:rsid w:val="00714963"/>
    <w:rsid w:val="007161F2"/>
    <w:rsid w:val="00716330"/>
    <w:rsid w:val="00717125"/>
    <w:rsid w:val="00717D46"/>
    <w:rsid w:val="007204EE"/>
    <w:rsid w:val="00724973"/>
    <w:rsid w:val="00724EA0"/>
    <w:rsid w:val="00726D46"/>
    <w:rsid w:val="007313C0"/>
    <w:rsid w:val="00733319"/>
    <w:rsid w:val="007334B5"/>
    <w:rsid w:val="007354D3"/>
    <w:rsid w:val="00736205"/>
    <w:rsid w:val="00737B4A"/>
    <w:rsid w:val="00737DC3"/>
    <w:rsid w:val="00740D83"/>
    <w:rsid w:val="007419E5"/>
    <w:rsid w:val="007422B1"/>
    <w:rsid w:val="00742522"/>
    <w:rsid w:val="007428AF"/>
    <w:rsid w:val="00745075"/>
    <w:rsid w:val="0074572E"/>
    <w:rsid w:val="00745C1C"/>
    <w:rsid w:val="007465D3"/>
    <w:rsid w:val="00747CB4"/>
    <w:rsid w:val="00750D18"/>
    <w:rsid w:val="00751A79"/>
    <w:rsid w:val="00751F63"/>
    <w:rsid w:val="007548BE"/>
    <w:rsid w:val="00754E47"/>
    <w:rsid w:val="007556D7"/>
    <w:rsid w:val="00755767"/>
    <w:rsid w:val="007557B8"/>
    <w:rsid w:val="00755A7A"/>
    <w:rsid w:val="007566A2"/>
    <w:rsid w:val="00756A08"/>
    <w:rsid w:val="0075785A"/>
    <w:rsid w:val="00760728"/>
    <w:rsid w:val="0076183B"/>
    <w:rsid w:val="00761E82"/>
    <w:rsid w:val="00761F0F"/>
    <w:rsid w:val="007623E4"/>
    <w:rsid w:val="0076261B"/>
    <w:rsid w:val="00762B4D"/>
    <w:rsid w:val="00763A35"/>
    <w:rsid w:val="00764DD5"/>
    <w:rsid w:val="00766DEB"/>
    <w:rsid w:val="007678E6"/>
    <w:rsid w:val="00770461"/>
    <w:rsid w:val="00770D68"/>
    <w:rsid w:val="00771F42"/>
    <w:rsid w:val="00774503"/>
    <w:rsid w:val="007750AE"/>
    <w:rsid w:val="0077570A"/>
    <w:rsid w:val="0077571E"/>
    <w:rsid w:val="0077620B"/>
    <w:rsid w:val="00781C59"/>
    <w:rsid w:val="00782D2A"/>
    <w:rsid w:val="00783DD5"/>
    <w:rsid w:val="007851AA"/>
    <w:rsid w:val="00785F4C"/>
    <w:rsid w:val="007870D2"/>
    <w:rsid w:val="00790094"/>
    <w:rsid w:val="007901F7"/>
    <w:rsid w:val="00790EA1"/>
    <w:rsid w:val="00791C28"/>
    <w:rsid w:val="00791EA0"/>
    <w:rsid w:val="00792E30"/>
    <w:rsid w:val="0079490A"/>
    <w:rsid w:val="00794D4D"/>
    <w:rsid w:val="00795381"/>
    <w:rsid w:val="0079578B"/>
    <w:rsid w:val="007959F5"/>
    <w:rsid w:val="00795D00"/>
    <w:rsid w:val="00796F20"/>
    <w:rsid w:val="007A0542"/>
    <w:rsid w:val="007A76BE"/>
    <w:rsid w:val="007B0809"/>
    <w:rsid w:val="007B107C"/>
    <w:rsid w:val="007B11DC"/>
    <w:rsid w:val="007B1634"/>
    <w:rsid w:val="007B22A2"/>
    <w:rsid w:val="007B3B9D"/>
    <w:rsid w:val="007B419C"/>
    <w:rsid w:val="007B4346"/>
    <w:rsid w:val="007B492B"/>
    <w:rsid w:val="007B4938"/>
    <w:rsid w:val="007B5365"/>
    <w:rsid w:val="007B5C68"/>
    <w:rsid w:val="007C0BD6"/>
    <w:rsid w:val="007C3072"/>
    <w:rsid w:val="007C3F1D"/>
    <w:rsid w:val="007D02AC"/>
    <w:rsid w:val="007D10BD"/>
    <w:rsid w:val="007D12B4"/>
    <w:rsid w:val="007D26D6"/>
    <w:rsid w:val="007D3A04"/>
    <w:rsid w:val="007D3F6C"/>
    <w:rsid w:val="007D5AAF"/>
    <w:rsid w:val="007E5949"/>
    <w:rsid w:val="007E69E6"/>
    <w:rsid w:val="007E6E75"/>
    <w:rsid w:val="007E787A"/>
    <w:rsid w:val="007F0F0D"/>
    <w:rsid w:val="007F2EDB"/>
    <w:rsid w:val="007F63E2"/>
    <w:rsid w:val="007F683F"/>
    <w:rsid w:val="00802879"/>
    <w:rsid w:val="00803451"/>
    <w:rsid w:val="00807B1F"/>
    <w:rsid w:val="0081032F"/>
    <w:rsid w:val="00810453"/>
    <w:rsid w:val="00811626"/>
    <w:rsid w:val="008136BE"/>
    <w:rsid w:val="008137D9"/>
    <w:rsid w:val="008152B7"/>
    <w:rsid w:val="008156D8"/>
    <w:rsid w:val="00816C11"/>
    <w:rsid w:val="00817125"/>
    <w:rsid w:val="008171F1"/>
    <w:rsid w:val="00821F15"/>
    <w:rsid w:val="00822F0D"/>
    <w:rsid w:val="0082397E"/>
    <w:rsid w:val="00823C4D"/>
    <w:rsid w:val="0082638D"/>
    <w:rsid w:val="00827384"/>
    <w:rsid w:val="008279C6"/>
    <w:rsid w:val="008318DA"/>
    <w:rsid w:val="0083356F"/>
    <w:rsid w:val="00833894"/>
    <w:rsid w:val="00833DE4"/>
    <w:rsid w:val="00834B07"/>
    <w:rsid w:val="00834E9E"/>
    <w:rsid w:val="00834FC7"/>
    <w:rsid w:val="00835A88"/>
    <w:rsid w:val="00835BE7"/>
    <w:rsid w:val="00835E8F"/>
    <w:rsid w:val="008374CA"/>
    <w:rsid w:val="00840677"/>
    <w:rsid w:val="00841160"/>
    <w:rsid w:val="0084127A"/>
    <w:rsid w:val="00841DCC"/>
    <w:rsid w:val="00841F52"/>
    <w:rsid w:val="008433B6"/>
    <w:rsid w:val="00843A8B"/>
    <w:rsid w:val="00844315"/>
    <w:rsid w:val="008444FC"/>
    <w:rsid w:val="00845357"/>
    <w:rsid w:val="00845C8C"/>
    <w:rsid w:val="00847C11"/>
    <w:rsid w:val="00847C99"/>
    <w:rsid w:val="008521A5"/>
    <w:rsid w:val="00852C5D"/>
    <w:rsid w:val="0085423F"/>
    <w:rsid w:val="00854A54"/>
    <w:rsid w:val="0085698A"/>
    <w:rsid w:val="00860D27"/>
    <w:rsid w:val="008610DE"/>
    <w:rsid w:val="00861F24"/>
    <w:rsid w:val="0086211E"/>
    <w:rsid w:val="00862219"/>
    <w:rsid w:val="0086253A"/>
    <w:rsid w:val="008638E7"/>
    <w:rsid w:val="0086497C"/>
    <w:rsid w:val="00864C3D"/>
    <w:rsid w:val="00865665"/>
    <w:rsid w:val="00870376"/>
    <w:rsid w:val="008739E5"/>
    <w:rsid w:val="00873B08"/>
    <w:rsid w:val="008740D7"/>
    <w:rsid w:val="008748C3"/>
    <w:rsid w:val="00875215"/>
    <w:rsid w:val="00875F95"/>
    <w:rsid w:val="00881331"/>
    <w:rsid w:val="008822AB"/>
    <w:rsid w:val="00884249"/>
    <w:rsid w:val="00885A97"/>
    <w:rsid w:val="00885D89"/>
    <w:rsid w:val="00887CD8"/>
    <w:rsid w:val="00891254"/>
    <w:rsid w:val="0089137E"/>
    <w:rsid w:val="00892191"/>
    <w:rsid w:val="00893CF6"/>
    <w:rsid w:val="00896182"/>
    <w:rsid w:val="008961C8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A795B"/>
    <w:rsid w:val="008B001C"/>
    <w:rsid w:val="008B1523"/>
    <w:rsid w:val="008B1627"/>
    <w:rsid w:val="008B2687"/>
    <w:rsid w:val="008B2777"/>
    <w:rsid w:val="008B368F"/>
    <w:rsid w:val="008B39AE"/>
    <w:rsid w:val="008B3AA8"/>
    <w:rsid w:val="008B3E67"/>
    <w:rsid w:val="008B7004"/>
    <w:rsid w:val="008C0247"/>
    <w:rsid w:val="008C03E9"/>
    <w:rsid w:val="008C062B"/>
    <w:rsid w:val="008C090F"/>
    <w:rsid w:val="008C0BF7"/>
    <w:rsid w:val="008C186E"/>
    <w:rsid w:val="008C1E77"/>
    <w:rsid w:val="008C252E"/>
    <w:rsid w:val="008C4513"/>
    <w:rsid w:val="008C5B5B"/>
    <w:rsid w:val="008C63DE"/>
    <w:rsid w:val="008C70FF"/>
    <w:rsid w:val="008C7B1B"/>
    <w:rsid w:val="008D11BD"/>
    <w:rsid w:val="008D1C79"/>
    <w:rsid w:val="008D26ED"/>
    <w:rsid w:val="008D2BFB"/>
    <w:rsid w:val="008D34C7"/>
    <w:rsid w:val="008D3A40"/>
    <w:rsid w:val="008D46B1"/>
    <w:rsid w:val="008D572B"/>
    <w:rsid w:val="008D5B2B"/>
    <w:rsid w:val="008D61F3"/>
    <w:rsid w:val="008D75CB"/>
    <w:rsid w:val="008E14F8"/>
    <w:rsid w:val="008E1D29"/>
    <w:rsid w:val="008E295A"/>
    <w:rsid w:val="008E429A"/>
    <w:rsid w:val="008E485B"/>
    <w:rsid w:val="008E4C64"/>
    <w:rsid w:val="008E7E91"/>
    <w:rsid w:val="008F04DF"/>
    <w:rsid w:val="008F0D28"/>
    <w:rsid w:val="008F16E2"/>
    <w:rsid w:val="008F1C33"/>
    <w:rsid w:val="008F1EEF"/>
    <w:rsid w:val="008F2883"/>
    <w:rsid w:val="008F323D"/>
    <w:rsid w:val="008F4EAB"/>
    <w:rsid w:val="008F6C86"/>
    <w:rsid w:val="008F6ED6"/>
    <w:rsid w:val="00902FBD"/>
    <w:rsid w:val="00905A31"/>
    <w:rsid w:val="00906895"/>
    <w:rsid w:val="00906E7D"/>
    <w:rsid w:val="00907DED"/>
    <w:rsid w:val="009114BA"/>
    <w:rsid w:val="00911E78"/>
    <w:rsid w:val="009124C0"/>
    <w:rsid w:val="00912E64"/>
    <w:rsid w:val="00914337"/>
    <w:rsid w:val="00914A7E"/>
    <w:rsid w:val="00915792"/>
    <w:rsid w:val="00916756"/>
    <w:rsid w:val="00924C40"/>
    <w:rsid w:val="00925775"/>
    <w:rsid w:val="00927032"/>
    <w:rsid w:val="009273C5"/>
    <w:rsid w:val="009279CC"/>
    <w:rsid w:val="00930A51"/>
    <w:rsid w:val="00930E6C"/>
    <w:rsid w:val="00931BC5"/>
    <w:rsid w:val="00932547"/>
    <w:rsid w:val="009334F8"/>
    <w:rsid w:val="00933CD2"/>
    <w:rsid w:val="00934CBA"/>
    <w:rsid w:val="00935C19"/>
    <w:rsid w:val="00936BA2"/>
    <w:rsid w:val="009377F8"/>
    <w:rsid w:val="00937D90"/>
    <w:rsid w:val="0094505D"/>
    <w:rsid w:val="00945310"/>
    <w:rsid w:val="00945855"/>
    <w:rsid w:val="00945EB3"/>
    <w:rsid w:val="00946790"/>
    <w:rsid w:val="00946A1E"/>
    <w:rsid w:val="00946C68"/>
    <w:rsid w:val="00947C83"/>
    <w:rsid w:val="00951364"/>
    <w:rsid w:val="00953C42"/>
    <w:rsid w:val="009550DE"/>
    <w:rsid w:val="0095677E"/>
    <w:rsid w:val="00960850"/>
    <w:rsid w:val="00960ED8"/>
    <w:rsid w:val="00961399"/>
    <w:rsid w:val="00961B26"/>
    <w:rsid w:val="00961E77"/>
    <w:rsid w:val="009629D0"/>
    <w:rsid w:val="0096437B"/>
    <w:rsid w:val="009651BB"/>
    <w:rsid w:val="00965B92"/>
    <w:rsid w:val="00966865"/>
    <w:rsid w:val="009671D8"/>
    <w:rsid w:val="0097403B"/>
    <w:rsid w:val="009749E8"/>
    <w:rsid w:val="00974D15"/>
    <w:rsid w:val="00975AD3"/>
    <w:rsid w:val="00980ADE"/>
    <w:rsid w:val="00980E17"/>
    <w:rsid w:val="009822A0"/>
    <w:rsid w:val="00982E60"/>
    <w:rsid w:val="00983034"/>
    <w:rsid w:val="009852E7"/>
    <w:rsid w:val="00987BC1"/>
    <w:rsid w:val="009916E2"/>
    <w:rsid w:val="00991DAD"/>
    <w:rsid w:val="00992D05"/>
    <w:rsid w:val="00993579"/>
    <w:rsid w:val="0099377B"/>
    <w:rsid w:val="009941DF"/>
    <w:rsid w:val="00995160"/>
    <w:rsid w:val="00995D60"/>
    <w:rsid w:val="0099636A"/>
    <w:rsid w:val="009A0DE7"/>
    <w:rsid w:val="009A153A"/>
    <w:rsid w:val="009A17AF"/>
    <w:rsid w:val="009A31B3"/>
    <w:rsid w:val="009A36AA"/>
    <w:rsid w:val="009A3D07"/>
    <w:rsid w:val="009A4016"/>
    <w:rsid w:val="009A4145"/>
    <w:rsid w:val="009A7B28"/>
    <w:rsid w:val="009B06DC"/>
    <w:rsid w:val="009B1090"/>
    <w:rsid w:val="009B1095"/>
    <w:rsid w:val="009B19A9"/>
    <w:rsid w:val="009B21F1"/>
    <w:rsid w:val="009B2F85"/>
    <w:rsid w:val="009B3B0E"/>
    <w:rsid w:val="009B4384"/>
    <w:rsid w:val="009B6B04"/>
    <w:rsid w:val="009B6F38"/>
    <w:rsid w:val="009C261A"/>
    <w:rsid w:val="009C4BD7"/>
    <w:rsid w:val="009C5D2D"/>
    <w:rsid w:val="009C6038"/>
    <w:rsid w:val="009C74E7"/>
    <w:rsid w:val="009D002E"/>
    <w:rsid w:val="009D10AC"/>
    <w:rsid w:val="009D1EC5"/>
    <w:rsid w:val="009D205E"/>
    <w:rsid w:val="009D3C38"/>
    <w:rsid w:val="009D40B8"/>
    <w:rsid w:val="009D4E23"/>
    <w:rsid w:val="009D5131"/>
    <w:rsid w:val="009D5471"/>
    <w:rsid w:val="009D5D1B"/>
    <w:rsid w:val="009D60E8"/>
    <w:rsid w:val="009D6A15"/>
    <w:rsid w:val="009D7407"/>
    <w:rsid w:val="009E113B"/>
    <w:rsid w:val="009E2827"/>
    <w:rsid w:val="009E2A37"/>
    <w:rsid w:val="009E4087"/>
    <w:rsid w:val="009F0B7F"/>
    <w:rsid w:val="009F13BE"/>
    <w:rsid w:val="009F28CD"/>
    <w:rsid w:val="009F330C"/>
    <w:rsid w:val="009F76CE"/>
    <w:rsid w:val="00A00E17"/>
    <w:rsid w:val="00A00E90"/>
    <w:rsid w:val="00A014A3"/>
    <w:rsid w:val="00A014E4"/>
    <w:rsid w:val="00A01998"/>
    <w:rsid w:val="00A04E3C"/>
    <w:rsid w:val="00A075BF"/>
    <w:rsid w:val="00A07D1E"/>
    <w:rsid w:val="00A10136"/>
    <w:rsid w:val="00A10669"/>
    <w:rsid w:val="00A12A29"/>
    <w:rsid w:val="00A13EB3"/>
    <w:rsid w:val="00A13F56"/>
    <w:rsid w:val="00A14A01"/>
    <w:rsid w:val="00A14ACE"/>
    <w:rsid w:val="00A201F5"/>
    <w:rsid w:val="00A20BA2"/>
    <w:rsid w:val="00A20C7B"/>
    <w:rsid w:val="00A20E50"/>
    <w:rsid w:val="00A225AE"/>
    <w:rsid w:val="00A22E47"/>
    <w:rsid w:val="00A24874"/>
    <w:rsid w:val="00A24DED"/>
    <w:rsid w:val="00A25093"/>
    <w:rsid w:val="00A26E2A"/>
    <w:rsid w:val="00A3069D"/>
    <w:rsid w:val="00A320E8"/>
    <w:rsid w:val="00A3560D"/>
    <w:rsid w:val="00A35CEA"/>
    <w:rsid w:val="00A42E22"/>
    <w:rsid w:val="00A43EF2"/>
    <w:rsid w:val="00A44C91"/>
    <w:rsid w:val="00A46FE8"/>
    <w:rsid w:val="00A47908"/>
    <w:rsid w:val="00A5125C"/>
    <w:rsid w:val="00A513AE"/>
    <w:rsid w:val="00A513CF"/>
    <w:rsid w:val="00A51A75"/>
    <w:rsid w:val="00A51E99"/>
    <w:rsid w:val="00A52A8A"/>
    <w:rsid w:val="00A53D12"/>
    <w:rsid w:val="00A54096"/>
    <w:rsid w:val="00A547F9"/>
    <w:rsid w:val="00A5579D"/>
    <w:rsid w:val="00A60D89"/>
    <w:rsid w:val="00A60DAC"/>
    <w:rsid w:val="00A615EF"/>
    <w:rsid w:val="00A637AE"/>
    <w:rsid w:val="00A64D21"/>
    <w:rsid w:val="00A67B4A"/>
    <w:rsid w:val="00A70BAE"/>
    <w:rsid w:val="00A7160B"/>
    <w:rsid w:val="00A71795"/>
    <w:rsid w:val="00A72484"/>
    <w:rsid w:val="00A72753"/>
    <w:rsid w:val="00A73B32"/>
    <w:rsid w:val="00A73EF5"/>
    <w:rsid w:val="00A75BB6"/>
    <w:rsid w:val="00A76977"/>
    <w:rsid w:val="00A77FBF"/>
    <w:rsid w:val="00A80DAE"/>
    <w:rsid w:val="00A811C1"/>
    <w:rsid w:val="00A84C7F"/>
    <w:rsid w:val="00A85A8A"/>
    <w:rsid w:val="00A85DFC"/>
    <w:rsid w:val="00A86177"/>
    <w:rsid w:val="00A86724"/>
    <w:rsid w:val="00A87C24"/>
    <w:rsid w:val="00A90C2D"/>
    <w:rsid w:val="00A91444"/>
    <w:rsid w:val="00A91925"/>
    <w:rsid w:val="00A923BC"/>
    <w:rsid w:val="00A923E0"/>
    <w:rsid w:val="00A92A5C"/>
    <w:rsid w:val="00A9338D"/>
    <w:rsid w:val="00A95990"/>
    <w:rsid w:val="00A966ED"/>
    <w:rsid w:val="00A979E2"/>
    <w:rsid w:val="00A97CA5"/>
    <w:rsid w:val="00AA03C9"/>
    <w:rsid w:val="00AA153D"/>
    <w:rsid w:val="00AA19AF"/>
    <w:rsid w:val="00AA2295"/>
    <w:rsid w:val="00AA3B1F"/>
    <w:rsid w:val="00AA412D"/>
    <w:rsid w:val="00AA425E"/>
    <w:rsid w:val="00AB0581"/>
    <w:rsid w:val="00AB128D"/>
    <w:rsid w:val="00AB2428"/>
    <w:rsid w:val="00AB2812"/>
    <w:rsid w:val="00AB4D56"/>
    <w:rsid w:val="00AB4E36"/>
    <w:rsid w:val="00AB5E61"/>
    <w:rsid w:val="00AB76B1"/>
    <w:rsid w:val="00AB7A3D"/>
    <w:rsid w:val="00AC0544"/>
    <w:rsid w:val="00AC1850"/>
    <w:rsid w:val="00AC295E"/>
    <w:rsid w:val="00AC2B24"/>
    <w:rsid w:val="00AC3138"/>
    <w:rsid w:val="00AC37FB"/>
    <w:rsid w:val="00AC3DCC"/>
    <w:rsid w:val="00AC4243"/>
    <w:rsid w:val="00AC4352"/>
    <w:rsid w:val="00AC5F1D"/>
    <w:rsid w:val="00AD0766"/>
    <w:rsid w:val="00AD0983"/>
    <w:rsid w:val="00AD10E8"/>
    <w:rsid w:val="00AD2AE8"/>
    <w:rsid w:val="00AD3ABD"/>
    <w:rsid w:val="00AD550B"/>
    <w:rsid w:val="00AD5E2A"/>
    <w:rsid w:val="00AD6DD4"/>
    <w:rsid w:val="00AD7884"/>
    <w:rsid w:val="00AE0A12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E6543"/>
    <w:rsid w:val="00AE7CC9"/>
    <w:rsid w:val="00AF2AAA"/>
    <w:rsid w:val="00AF52CB"/>
    <w:rsid w:val="00AF675A"/>
    <w:rsid w:val="00AF68D7"/>
    <w:rsid w:val="00B00009"/>
    <w:rsid w:val="00B00B2F"/>
    <w:rsid w:val="00B01059"/>
    <w:rsid w:val="00B018EF"/>
    <w:rsid w:val="00B019CA"/>
    <w:rsid w:val="00B023A3"/>
    <w:rsid w:val="00B026F0"/>
    <w:rsid w:val="00B029DE"/>
    <w:rsid w:val="00B0328E"/>
    <w:rsid w:val="00B04428"/>
    <w:rsid w:val="00B047C7"/>
    <w:rsid w:val="00B04DCE"/>
    <w:rsid w:val="00B05050"/>
    <w:rsid w:val="00B05656"/>
    <w:rsid w:val="00B06352"/>
    <w:rsid w:val="00B11192"/>
    <w:rsid w:val="00B11666"/>
    <w:rsid w:val="00B129BF"/>
    <w:rsid w:val="00B14857"/>
    <w:rsid w:val="00B151FD"/>
    <w:rsid w:val="00B1549E"/>
    <w:rsid w:val="00B165FD"/>
    <w:rsid w:val="00B16B7C"/>
    <w:rsid w:val="00B20950"/>
    <w:rsid w:val="00B2176A"/>
    <w:rsid w:val="00B21A9A"/>
    <w:rsid w:val="00B21BD2"/>
    <w:rsid w:val="00B2318B"/>
    <w:rsid w:val="00B2507D"/>
    <w:rsid w:val="00B25DF9"/>
    <w:rsid w:val="00B26411"/>
    <w:rsid w:val="00B267C2"/>
    <w:rsid w:val="00B26C78"/>
    <w:rsid w:val="00B3107B"/>
    <w:rsid w:val="00B31E3C"/>
    <w:rsid w:val="00B32C7C"/>
    <w:rsid w:val="00B337A2"/>
    <w:rsid w:val="00B33FE3"/>
    <w:rsid w:val="00B35280"/>
    <w:rsid w:val="00B3555B"/>
    <w:rsid w:val="00B35A25"/>
    <w:rsid w:val="00B36410"/>
    <w:rsid w:val="00B36C9C"/>
    <w:rsid w:val="00B375E9"/>
    <w:rsid w:val="00B40D70"/>
    <w:rsid w:val="00B40E7E"/>
    <w:rsid w:val="00B43EF9"/>
    <w:rsid w:val="00B440BC"/>
    <w:rsid w:val="00B445A3"/>
    <w:rsid w:val="00B46039"/>
    <w:rsid w:val="00B465A4"/>
    <w:rsid w:val="00B50370"/>
    <w:rsid w:val="00B5075C"/>
    <w:rsid w:val="00B513D9"/>
    <w:rsid w:val="00B523FA"/>
    <w:rsid w:val="00B52982"/>
    <w:rsid w:val="00B52B5E"/>
    <w:rsid w:val="00B53231"/>
    <w:rsid w:val="00B554F4"/>
    <w:rsid w:val="00B57AD5"/>
    <w:rsid w:val="00B61937"/>
    <w:rsid w:val="00B61D1B"/>
    <w:rsid w:val="00B61E8D"/>
    <w:rsid w:val="00B61EB1"/>
    <w:rsid w:val="00B621F7"/>
    <w:rsid w:val="00B64D6A"/>
    <w:rsid w:val="00B67888"/>
    <w:rsid w:val="00B72E05"/>
    <w:rsid w:val="00B72FA6"/>
    <w:rsid w:val="00B734C9"/>
    <w:rsid w:val="00B765E6"/>
    <w:rsid w:val="00B76738"/>
    <w:rsid w:val="00B77AB7"/>
    <w:rsid w:val="00B77F02"/>
    <w:rsid w:val="00B80273"/>
    <w:rsid w:val="00B8115D"/>
    <w:rsid w:val="00B81A98"/>
    <w:rsid w:val="00B82043"/>
    <w:rsid w:val="00B82595"/>
    <w:rsid w:val="00B84852"/>
    <w:rsid w:val="00B85014"/>
    <w:rsid w:val="00B86111"/>
    <w:rsid w:val="00B86769"/>
    <w:rsid w:val="00B9023B"/>
    <w:rsid w:val="00B93068"/>
    <w:rsid w:val="00B93B39"/>
    <w:rsid w:val="00B93EF4"/>
    <w:rsid w:val="00B94E41"/>
    <w:rsid w:val="00B95923"/>
    <w:rsid w:val="00B9678F"/>
    <w:rsid w:val="00B97A3A"/>
    <w:rsid w:val="00B97A86"/>
    <w:rsid w:val="00BA098E"/>
    <w:rsid w:val="00BA0CC0"/>
    <w:rsid w:val="00BA15AA"/>
    <w:rsid w:val="00BA2A33"/>
    <w:rsid w:val="00BA2A54"/>
    <w:rsid w:val="00BA30AA"/>
    <w:rsid w:val="00BA3305"/>
    <w:rsid w:val="00BA3508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2F9D"/>
    <w:rsid w:val="00BB3D95"/>
    <w:rsid w:val="00BB4BF1"/>
    <w:rsid w:val="00BB5386"/>
    <w:rsid w:val="00BB6293"/>
    <w:rsid w:val="00BB703C"/>
    <w:rsid w:val="00BB7D99"/>
    <w:rsid w:val="00BC02FF"/>
    <w:rsid w:val="00BC0881"/>
    <w:rsid w:val="00BC5F8F"/>
    <w:rsid w:val="00BC6180"/>
    <w:rsid w:val="00BC691C"/>
    <w:rsid w:val="00BD0156"/>
    <w:rsid w:val="00BD0511"/>
    <w:rsid w:val="00BD1677"/>
    <w:rsid w:val="00BD5112"/>
    <w:rsid w:val="00BD52BA"/>
    <w:rsid w:val="00BD531B"/>
    <w:rsid w:val="00BD6198"/>
    <w:rsid w:val="00BD6D31"/>
    <w:rsid w:val="00BD7BD7"/>
    <w:rsid w:val="00BE0DA9"/>
    <w:rsid w:val="00BE1EC9"/>
    <w:rsid w:val="00BE2977"/>
    <w:rsid w:val="00BE6870"/>
    <w:rsid w:val="00BE6930"/>
    <w:rsid w:val="00BE779E"/>
    <w:rsid w:val="00BE7EA3"/>
    <w:rsid w:val="00BF08D7"/>
    <w:rsid w:val="00BF0D2E"/>
    <w:rsid w:val="00BF234D"/>
    <w:rsid w:val="00BF48EA"/>
    <w:rsid w:val="00BF4BAD"/>
    <w:rsid w:val="00BF50A0"/>
    <w:rsid w:val="00BF6AE9"/>
    <w:rsid w:val="00C000F8"/>
    <w:rsid w:val="00C006AA"/>
    <w:rsid w:val="00C02225"/>
    <w:rsid w:val="00C0324A"/>
    <w:rsid w:val="00C04692"/>
    <w:rsid w:val="00C04D75"/>
    <w:rsid w:val="00C053C1"/>
    <w:rsid w:val="00C05AD0"/>
    <w:rsid w:val="00C05E43"/>
    <w:rsid w:val="00C0605F"/>
    <w:rsid w:val="00C06952"/>
    <w:rsid w:val="00C07596"/>
    <w:rsid w:val="00C076D6"/>
    <w:rsid w:val="00C1077A"/>
    <w:rsid w:val="00C11BA3"/>
    <w:rsid w:val="00C12244"/>
    <w:rsid w:val="00C12AF2"/>
    <w:rsid w:val="00C139B0"/>
    <w:rsid w:val="00C1455E"/>
    <w:rsid w:val="00C15369"/>
    <w:rsid w:val="00C1544C"/>
    <w:rsid w:val="00C154F1"/>
    <w:rsid w:val="00C17344"/>
    <w:rsid w:val="00C20096"/>
    <w:rsid w:val="00C209B5"/>
    <w:rsid w:val="00C2103E"/>
    <w:rsid w:val="00C226C8"/>
    <w:rsid w:val="00C2308A"/>
    <w:rsid w:val="00C23278"/>
    <w:rsid w:val="00C23C71"/>
    <w:rsid w:val="00C23D4E"/>
    <w:rsid w:val="00C255CD"/>
    <w:rsid w:val="00C25E92"/>
    <w:rsid w:val="00C27093"/>
    <w:rsid w:val="00C27564"/>
    <w:rsid w:val="00C31E7B"/>
    <w:rsid w:val="00C32CAF"/>
    <w:rsid w:val="00C33E2F"/>
    <w:rsid w:val="00C34EB7"/>
    <w:rsid w:val="00C352D8"/>
    <w:rsid w:val="00C35D72"/>
    <w:rsid w:val="00C35D7E"/>
    <w:rsid w:val="00C3638E"/>
    <w:rsid w:val="00C36CC3"/>
    <w:rsid w:val="00C36DB9"/>
    <w:rsid w:val="00C42263"/>
    <w:rsid w:val="00C4489C"/>
    <w:rsid w:val="00C448F9"/>
    <w:rsid w:val="00C45F46"/>
    <w:rsid w:val="00C45F4B"/>
    <w:rsid w:val="00C4655D"/>
    <w:rsid w:val="00C465CC"/>
    <w:rsid w:val="00C472AC"/>
    <w:rsid w:val="00C522A5"/>
    <w:rsid w:val="00C52643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654"/>
    <w:rsid w:val="00C7066D"/>
    <w:rsid w:val="00C708A8"/>
    <w:rsid w:val="00C710DE"/>
    <w:rsid w:val="00C726B7"/>
    <w:rsid w:val="00C726DD"/>
    <w:rsid w:val="00C7279D"/>
    <w:rsid w:val="00C7479A"/>
    <w:rsid w:val="00C74972"/>
    <w:rsid w:val="00C74F37"/>
    <w:rsid w:val="00C75609"/>
    <w:rsid w:val="00C75E74"/>
    <w:rsid w:val="00C76554"/>
    <w:rsid w:val="00C76573"/>
    <w:rsid w:val="00C76813"/>
    <w:rsid w:val="00C77CA9"/>
    <w:rsid w:val="00C80026"/>
    <w:rsid w:val="00C8133E"/>
    <w:rsid w:val="00C816FC"/>
    <w:rsid w:val="00C81A10"/>
    <w:rsid w:val="00C8264B"/>
    <w:rsid w:val="00C82B35"/>
    <w:rsid w:val="00C82DE6"/>
    <w:rsid w:val="00C83C27"/>
    <w:rsid w:val="00C85EC6"/>
    <w:rsid w:val="00C86BD7"/>
    <w:rsid w:val="00C874E5"/>
    <w:rsid w:val="00C90FB6"/>
    <w:rsid w:val="00C911BF"/>
    <w:rsid w:val="00C913D8"/>
    <w:rsid w:val="00C91B90"/>
    <w:rsid w:val="00C91FB7"/>
    <w:rsid w:val="00C925B6"/>
    <w:rsid w:val="00C93F01"/>
    <w:rsid w:val="00C954C1"/>
    <w:rsid w:val="00C9691A"/>
    <w:rsid w:val="00C9763C"/>
    <w:rsid w:val="00C976A6"/>
    <w:rsid w:val="00C979FF"/>
    <w:rsid w:val="00C97D28"/>
    <w:rsid w:val="00CA2725"/>
    <w:rsid w:val="00CA40AA"/>
    <w:rsid w:val="00CA40FA"/>
    <w:rsid w:val="00CA45CA"/>
    <w:rsid w:val="00CA4C83"/>
    <w:rsid w:val="00CA5021"/>
    <w:rsid w:val="00CA510B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311B"/>
    <w:rsid w:val="00CC50AB"/>
    <w:rsid w:val="00CC5F6B"/>
    <w:rsid w:val="00CC7DC9"/>
    <w:rsid w:val="00CD0A19"/>
    <w:rsid w:val="00CD0ED9"/>
    <w:rsid w:val="00CD1009"/>
    <w:rsid w:val="00CD1EB7"/>
    <w:rsid w:val="00CD24B7"/>
    <w:rsid w:val="00CD2E77"/>
    <w:rsid w:val="00CD6302"/>
    <w:rsid w:val="00CD64F8"/>
    <w:rsid w:val="00CD67F2"/>
    <w:rsid w:val="00CD713F"/>
    <w:rsid w:val="00CE0692"/>
    <w:rsid w:val="00CE09EE"/>
    <w:rsid w:val="00CE2A7D"/>
    <w:rsid w:val="00CE3D9E"/>
    <w:rsid w:val="00CE3E26"/>
    <w:rsid w:val="00CE50BB"/>
    <w:rsid w:val="00CE7432"/>
    <w:rsid w:val="00CE7978"/>
    <w:rsid w:val="00CE7E49"/>
    <w:rsid w:val="00CF0CF3"/>
    <w:rsid w:val="00CF34DF"/>
    <w:rsid w:val="00CF4ADE"/>
    <w:rsid w:val="00CF7360"/>
    <w:rsid w:val="00D00568"/>
    <w:rsid w:val="00D0091C"/>
    <w:rsid w:val="00D01A62"/>
    <w:rsid w:val="00D01FA4"/>
    <w:rsid w:val="00D0269A"/>
    <w:rsid w:val="00D02D00"/>
    <w:rsid w:val="00D054F5"/>
    <w:rsid w:val="00D05AA5"/>
    <w:rsid w:val="00D07508"/>
    <w:rsid w:val="00D105DF"/>
    <w:rsid w:val="00D11A30"/>
    <w:rsid w:val="00D11B6D"/>
    <w:rsid w:val="00D124FC"/>
    <w:rsid w:val="00D12B84"/>
    <w:rsid w:val="00D13021"/>
    <w:rsid w:val="00D14143"/>
    <w:rsid w:val="00D167AB"/>
    <w:rsid w:val="00D16E44"/>
    <w:rsid w:val="00D16EE3"/>
    <w:rsid w:val="00D17D13"/>
    <w:rsid w:val="00D2288F"/>
    <w:rsid w:val="00D22C87"/>
    <w:rsid w:val="00D23867"/>
    <w:rsid w:val="00D23959"/>
    <w:rsid w:val="00D239D3"/>
    <w:rsid w:val="00D23BC3"/>
    <w:rsid w:val="00D2408B"/>
    <w:rsid w:val="00D244BA"/>
    <w:rsid w:val="00D2496E"/>
    <w:rsid w:val="00D26183"/>
    <w:rsid w:val="00D2667A"/>
    <w:rsid w:val="00D315C8"/>
    <w:rsid w:val="00D31E7C"/>
    <w:rsid w:val="00D3271F"/>
    <w:rsid w:val="00D3374B"/>
    <w:rsid w:val="00D34BC3"/>
    <w:rsid w:val="00D34D7F"/>
    <w:rsid w:val="00D35C4F"/>
    <w:rsid w:val="00D35DA8"/>
    <w:rsid w:val="00D366FF"/>
    <w:rsid w:val="00D3673D"/>
    <w:rsid w:val="00D40CB5"/>
    <w:rsid w:val="00D42E8B"/>
    <w:rsid w:val="00D43E9E"/>
    <w:rsid w:val="00D445EE"/>
    <w:rsid w:val="00D44E23"/>
    <w:rsid w:val="00D462B5"/>
    <w:rsid w:val="00D46496"/>
    <w:rsid w:val="00D467B3"/>
    <w:rsid w:val="00D518E6"/>
    <w:rsid w:val="00D56C63"/>
    <w:rsid w:val="00D57CA5"/>
    <w:rsid w:val="00D57E7A"/>
    <w:rsid w:val="00D600BD"/>
    <w:rsid w:val="00D60EDE"/>
    <w:rsid w:val="00D61F29"/>
    <w:rsid w:val="00D622E8"/>
    <w:rsid w:val="00D62B80"/>
    <w:rsid w:val="00D62C52"/>
    <w:rsid w:val="00D63CA0"/>
    <w:rsid w:val="00D660DA"/>
    <w:rsid w:val="00D67352"/>
    <w:rsid w:val="00D7094D"/>
    <w:rsid w:val="00D724FD"/>
    <w:rsid w:val="00D72B39"/>
    <w:rsid w:val="00D73657"/>
    <w:rsid w:val="00D742FB"/>
    <w:rsid w:val="00D747BC"/>
    <w:rsid w:val="00D74FCD"/>
    <w:rsid w:val="00D766A1"/>
    <w:rsid w:val="00D80815"/>
    <w:rsid w:val="00D81948"/>
    <w:rsid w:val="00D81AF0"/>
    <w:rsid w:val="00D81FC0"/>
    <w:rsid w:val="00D82242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348"/>
    <w:rsid w:val="00D96CF9"/>
    <w:rsid w:val="00DA03EB"/>
    <w:rsid w:val="00DA06B7"/>
    <w:rsid w:val="00DA1A0B"/>
    <w:rsid w:val="00DA2028"/>
    <w:rsid w:val="00DA295A"/>
    <w:rsid w:val="00DA34A9"/>
    <w:rsid w:val="00DA39C1"/>
    <w:rsid w:val="00DA5A1A"/>
    <w:rsid w:val="00DA650E"/>
    <w:rsid w:val="00DB14F7"/>
    <w:rsid w:val="00DB23A5"/>
    <w:rsid w:val="00DB3165"/>
    <w:rsid w:val="00DB4C7A"/>
    <w:rsid w:val="00DB6BBA"/>
    <w:rsid w:val="00DB74FF"/>
    <w:rsid w:val="00DC2D46"/>
    <w:rsid w:val="00DC3CE2"/>
    <w:rsid w:val="00DC459E"/>
    <w:rsid w:val="00DC6235"/>
    <w:rsid w:val="00DC63AD"/>
    <w:rsid w:val="00DC69A2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D79D2"/>
    <w:rsid w:val="00DE0118"/>
    <w:rsid w:val="00DE0887"/>
    <w:rsid w:val="00DE10CF"/>
    <w:rsid w:val="00DE3484"/>
    <w:rsid w:val="00DE3AD9"/>
    <w:rsid w:val="00DE4C3A"/>
    <w:rsid w:val="00DE4DC5"/>
    <w:rsid w:val="00DE50D1"/>
    <w:rsid w:val="00DE53BB"/>
    <w:rsid w:val="00DE5904"/>
    <w:rsid w:val="00DE5D7F"/>
    <w:rsid w:val="00DE5FF9"/>
    <w:rsid w:val="00DE6901"/>
    <w:rsid w:val="00DE6995"/>
    <w:rsid w:val="00DE77CD"/>
    <w:rsid w:val="00DE787C"/>
    <w:rsid w:val="00DF035D"/>
    <w:rsid w:val="00DF07B9"/>
    <w:rsid w:val="00DF0A35"/>
    <w:rsid w:val="00DF0F0D"/>
    <w:rsid w:val="00DF167B"/>
    <w:rsid w:val="00DF47C3"/>
    <w:rsid w:val="00DF7373"/>
    <w:rsid w:val="00DF77D0"/>
    <w:rsid w:val="00E02253"/>
    <w:rsid w:val="00E0301C"/>
    <w:rsid w:val="00E063B0"/>
    <w:rsid w:val="00E07950"/>
    <w:rsid w:val="00E106FD"/>
    <w:rsid w:val="00E12354"/>
    <w:rsid w:val="00E126CC"/>
    <w:rsid w:val="00E13CC7"/>
    <w:rsid w:val="00E176BE"/>
    <w:rsid w:val="00E21393"/>
    <w:rsid w:val="00E21BB7"/>
    <w:rsid w:val="00E23AA8"/>
    <w:rsid w:val="00E24422"/>
    <w:rsid w:val="00E24842"/>
    <w:rsid w:val="00E26A7C"/>
    <w:rsid w:val="00E32091"/>
    <w:rsid w:val="00E33198"/>
    <w:rsid w:val="00E33AB9"/>
    <w:rsid w:val="00E3403A"/>
    <w:rsid w:val="00E341A2"/>
    <w:rsid w:val="00E35B8D"/>
    <w:rsid w:val="00E36956"/>
    <w:rsid w:val="00E36EE8"/>
    <w:rsid w:val="00E3786C"/>
    <w:rsid w:val="00E40563"/>
    <w:rsid w:val="00E42083"/>
    <w:rsid w:val="00E42A78"/>
    <w:rsid w:val="00E4607D"/>
    <w:rsid w:val="00E472F1"/>
    <w:rsid w:val="00E47DA8"/>
    <w:rsid w:val="00E47F3C"/>
    <w:rsid w:val="00E47F62"/>
    <w:rsid w:val="00E507B8"/>
    <w:rsid w:val="00E51985"/>
    <w:rsid w:val="00E5204C"/>
    <w:rsid w:val="00E5234D"/>
    <w:rsid w:val="00E52CAC"/>
    <w:rsid w:val="00E535C4"/>
    <w:rsid w:val="00E53B05"/>
    <w:rsid w:val="00E545B2"/>
    <w:rsid w:val="00E54E5C"/>
    <w:rsid w:val="00E5601C"/>
    <w:rsid w:val="00E561B8"/>
    <w:rsid w:val="00E56450"/>
    <w:rsid w:val="00E57653"/>
    <w:rsid w:val="00E60463"/>
    <w:rsid w:val="00E60809"/>
    <w:rsid w:val="00E60D56"/>
    <w:rsid w:val="00E6435C"/>
    <w:rsid w:val="00E650F6"/>
    <w:rsid w:val="00E66D85"/>
    <w:rsid w:val="00E67F8B"/>
    <w:rsid w:val="00E706D9"/>
    <w:rsid w:val="00E72322"/>
    <w:rsid w:val="00E724D9"/>
    <w:rsid w:val="00E728E1"/>
    <w:rsid w:val="00E7321C"/>
    <w:rsid w:val="00E74217"/>
    <w:rsid w:val="00E7431A"/>
    <w:rsid w:val="00E744D6"/>
    <w:rsid w:val="00E75928"/>
    <w:rsid w:val="00E75BE4"/>
    <w:rsid w:val="00E765F0"/>
    <w:rsid w:val="00E771A2"/>
    <w:rsid w:val="00E77EB2"/>
    <w:rsid w:val="00E801FD"/>
    <w:rsid w:val="00E8058A"/>
    <w:rsid w:val="00E811FD"/>
    <w:rsid w:val="00E8280A"/>
    <w:rsid w:val="00E84453"/>
    <w:rsid w:val="00E845E2"/>
    <w:rsid w:val="00E86368"/>
    <w:rsid w:val="00E870F1"/>
    <w:rsid w:val="00E90278"/>
    <w:rsid w:val="00E91E88"/>
    <w:rsid w:val="00E924B8"/>
    <w:rsid w:val="00E927DF"/>
    <w:rsid w:val="00E934A4"/>
    <w:rsid w:val="00E93856"/>
    <w:rsid w:val="00E942A4"/>
    <w:rsid w:val="00E94484"/>
    <w:rsid w:val="00E9483C"/>
    <w:rsid w:val="00E97466"/>
    <w:rsid w:val="00E97975"/>
    <w:rsid w:val="00EA01DA"/>
    <w:rsid w:val="00EA095B"/>
    <w:rsid w:val="00EA0E18"/>
    <w:rsid w:val="00EA2189"/>
    <w:rsid w:val="00EA2A9B"/>
    <w:rsid w:val="00EA3349"/>
    <w:rsid w:val="00EA355B"/>
    <w:rsid w:val="00EA4EA3"/>
    <w:rsid w:val="00EA5235"/>
    <w:rsid w:val="00EA64D7"/>
    <w:rsid w:val="00EA73D6"/>
    <w:rsid w:val="00EB02E1"/>
    <w:rsid w:val="00EB0708"/>
    <w:rsid w:val="00EB094F"/>
    <w:rsid w:val="00EB1319"/>
    <w:rsid w:val="00EB3985"/>
    <w:rsid w:val="00EB4252"/>
    <w:rsid w:val="00EB50A6"/>
    <w:rsid w:val="00EB5E97"/>
    <w:rsid w:val="00EB6FEA"/>
    <w:rsid w:val="00EB702A"/>
    <w:rsid w:val="00EB75B1"/>
    <w:rsid w:val="00EC0182"/>
    <w:rsid w:val="00EC05D0"/>
    <w:rsid w:val="00EC23B0"/>
    <w:rsid w:val="00EC27C9"/>
    <w:rsid w:val="00EC3063"/>
    <w:rsid w:val="00EC38E4"/>
    <w:rsid w:val="00EC3C6A"/>
    <w:rsid w:val="00EC462A"/>
    <w:rsid w:val="00EC66F6"/>
    <w:rsid w:val="00EC69D0"/>
    <w:rsid w:val="00ED04B0"/>
    <w:rsid w:val="00ED04DF"/>
    <w:rsid w:val="00ED1002"/>
    <w:rsid w:val="00ED15B5"/>
    <w:rsid w:val="00ED2F14"/>
    <w:rsid w:val="00ED45C8"/>
    <w:rsid w:val="00ED4A2B"/>
    <w:rsid w:val="00ED5E10"/>
    <w:rsid w:val="00ED6571"/>
    <w:rsid w:val="00ED65C4"/>
    <w:rsid w:val="00ED6728"/>
    <w:rsid w:val="00ED7018"/>
    <w:rsid w:val="00EE1338"/>
    <w:rsid w:val="00EE1DB0"/>
    <w:rsid w:val="00EE1DB2"/>
    <w:rsid w:val="00EE3ADF"/>
    <w:rsid w:val="00EE50ED"/>
    <w:rsid w:val="00EE6575"/>
    <w:rsid w:val="00EE6D3A"/>
    <w:rsid w:val="00EE6F89"/>
    <w:rsid w:val="00EE74FE"/>
    <w:rsid w:val="00EE7A94"/>
    <w:rsid w:val="00EF37DA"/>
    <w:rsid w:val="00EF3BA8"/>
    <w:rsid w:val="00EF3CFD"/>
    <w:rsid w:val="00EF6D59"/>
    <w:rsid w:val="00EF7957"/>
    <w:rsid w:val="00F00089"/>
    <w:rsid w:val="00F00A49"/>
    <w:rsid w:val="00F017E8"/>
    <w:rsid w:val="00F01AC2"/>
    <w:rsid w:val="00F02620"/>
    <w:rsid w:val="00F0524A"/>
    <w:rsid w:val="00F0640D"/>
    <w:rsid w:val="00F070B2"/>
    <w:rsid w:val="00F1139E"/>
    <w:rsid w:val="00F12D23"/>
    <w:rsid w:val="00F14CFB"/>
    <w:rsid w:val="00F16116"/>
    <w:rsid w:val="00F167A8"/>
    <w:rsid w:val="00F16C8C"/>
    <w:rsid w:val="00F16DAA"/>
    <w:rsid w:val="00F17186"/>
    <w:rsid w:val="00F20633"/>
    <w:rsid w:val="00F208CA"/>
    <w:rsid w:val="00F21225"/>
    <w:rsid w:val="00F21AF2"/>
    <w:rsid w:val="00F225A8"/>
    <w:rsid w:val="00F22B21"/>
    <w:rsid w:val="00F22BE3"/>
    <w:rsid w:val="00F2389B"/>
    <w:rsid w:val="00F23F73"/>
    <w:rsid w:val="00F2462E"/>
    <w:rsid w:val="00F25D9B"/>
    <w:rsid w:val="00F26D98"/>
    <w:rsid w:val="00F30783"/>
    <w:rsid w:val="00F309B1"/>
    <w:rsid w:val="00F3223F"/>
    <w:rsid w:val="00F32A69"/>
    <w:rsid w:val="00F33096"/>
    <w:rsid w:val="00F332B0"/>
    <w:rsid w:val="00F337F3"/>
    <w:rsid w:val="00F350C5"/>
    <w:rsid w:val="00F356B4"/>
    <w:rsid w:val="00F35BD9"/>
    <w:rsid w:val="00F35FF8"/>
    <w:rsid w:val="00F3611E"/>
    <w:rsid w:val="00F36575"/>
    <w:rsid w:val="00F37FEE"/>
    <w:rsid w:val="00F4061A"/>
    <w:rsid w:val="00F40C60"/>
    <w:rsid w:val="00F415A8"/>
    <w:rsid w:val="00F41E17"/>
    <w:rsid w:val="00F44CB3"/>
    <w:rsid w:val="00F44FC0"/>
    <w:rsid w:val="00F471C8"/>
    <w:rsid w:val="00F472D3"/>
    <w:rsid w:val="00F510F4"/>
    <w:rsid w:val="00F523D0"/>
    <w:rsid w:val="00F55232"/>
    <w:rsid w:val="00F56251"/>
    <w:rsid w:val="00F57627"/>
    <w:rsid w:val="00F57B48"/>
    <w:rsid w:val="00F60787"/>
    <w:rsid w:val="00F61B43"/>
    <w:rsid w:val="00F61CA1"/>
    <w:rsid w:val="00F61DEF"/>
    <w:rsid w:val="00F650EE"/>
    <w:rsid w:val="00F65B05"/>
    <w:rsid w:val="00F6611D"/>
    <w:rsid w:val="00F67357"/>
    <w:rsid w:val="00F67671"/>
    <w:rsid w:val="00F67DB7"/>
    <w:rsid w:val="00F707E9"/>
    <w:rsid w:val="00F71E9C"/>
    <w:rsid w:val="00F72076"/>
    <w:rsid w:val="00F720F3"/>
    <w:rsid w:val="00F72300"/>
    <w:rsid w:val="00F72A6A"/>
    <w:rsid w:val="00F73BC2"/>
    <w:rsid w:val="00F745BB"/>
    <w:rsid w:val="00F746A5"/>
    <w:rsid w:val="00F74E9B"/>
    <w:rsid w:val="00F80B34"/>
    <w:rsid w:val="00F80E17"/>
    <w:rsid w:val="00F810D7"/>
    <w:rsid w:val="00F81449"/>
    <w:rsid w:val="00F82445"/>
    <w:rsid w:val="00F828C2"/>
    <w:rsid w:val="00F82ABE"/>
    <w:rsid w:val="00F82F14"/>
    <w:rsid w:val="00F8368E"/>
    <w:rsid w:val="00F859D1"/>
    <w:rsid w:val="00F86983"/>
    <w:rsid w:val="00F873E4"/>
    <w:rsid w:val="00F906F2"/>
    <w:rsid w:val="00F9209F"/>
    <w:rsid w:val="00F9223F"/>
    <w:rsid w:val="00F9420E"/>
    <w:rsid w:val="00F94782"/>
    <w:rsid w:val="00F948B9"/>
    <w:rsid w:val="00F9584B"/>
    <w:rsid w:val="00F95A02"/>
    <w:rsid w:val="00F97123"/>
    <w:rsid w:val="00F9749E"/>
    <w:rsid w:val="00F97673"/>
    <w:rsid w:val="00F97A75"/>
    <w:rsid w:val="00FA1102"/>
    <w:rsid w:val="00FA1A4A"/>
    <w:rsid w:val="00FA3AF6"/>
    <w:rsid w:val="00FA3D8E"/>
    <w:rsid w:val="00FA41C9"/>
    <w:rsid w:val="00FA60EE"/>
    <w:rsid w:val="00FA6DF4"/>
    <w:rsid w:val="00FA708F"/>
    <w:rsid w:val="00FA740D"/>
    <w:rsid w:val="00FA7592"/>
    <w:rsid w:val="00FA75F9"/>
    <w:rsid w:val="00FB0312"/>
    <w:rsid w:val="00FB1E04"/>
    <w:rsid w:val="00FB201C"/>
    <w:rsid w:val="00FB22FE"/>
    <w:rsid w:val="00FB4BE8"/>
    <w:rsid w:val="00FB4E95"/>
    <w:rsid w:val="00FB6615"/>
    <w:rsid w:val="00FC0852"/>
    <w:rsid w:val="00FC12F8"/>
    <w:rsid w:val="00FC1739"/>
    <w:rsid w:val="00FC287F"/>
    <w:rsid w:val="00FC38FF"/>
    <w:rsid w:val="00FC4427"/>
    <w:rsid w:val="00FC6414"/>
    <w:rsid w:val="00FC6EE9"/>
    <w:rsid w:val="00FC777A"/>
    <w:rsid w:val="00FD0BC1"/>
    <w:rsid w:val="00FD23A6"/>
    <w:rsid w:val="00FD3424"/>
    <w:rsid w:val="00FD37DA"/>
    <w:rsid w:val="00FD3E53"/>
    <w:rsid w:val="00FD3ED3"/>
    <w:rsid w:val="00FD5E06"/>
    <w:rsid w:val="00FD768B"/>
    <w:rsid w:val="00FD7A9E"/>
    <w:rsid w:val="00FE2FE7"/>
    <w:rsid w:val="00FE4049"/>
    <w:rsid w:val="00FE5DA4"/>
    <w:rsid w:val="00FE6359"/>
    <w:rsid w:val="00FF096C"/>
    <w:rsid w:val="00FF13B8"/>
    <w:rsid w:val="00FF2071"/>
    <w:rsid w:val="00FF2888"/>
    <w:rsid w:val="00FF4353"/>
    <w:rsid w:val="00FF44A7"/>
    <w:rsid w:val="0382633D"/>
    <w:rsid w:val="05549DA1"/>
    <w:rsid w:val="0C0031D0"/>
    <w:rsid w:val="0F4B9EE2"/>
    <w:rsid w:val="0F64C73F"/>
    <w:rsid w:val="143B05CA"/>
    <w:rsid w:val="17D46502"/>
    <w:rsid w:val="18F6370E"/>
    <w:rsid w:val="1EB37B7B"/>
    <w:rsid w:val="22A150F4"/>
    <w:rsid w:val="22C33188"/>
    <w:rsid w:val="22E898CD"/>
    <w:rsid w:val="2C45BBB0"/>
    <w:rsid w:val="2E02752D"/>
    <w:rsid w:val="35BEB5F5"/>
    <w:rsid w:val="3AB60CF3"/>
    <w:rsid w:val="40797A57"/>
    <w:rsid w:val="45466A65"/>
    <w:rsid w:val="464661D0"/>
    <w:rsid w:val="478FCED4"/>
    <w:rsid w:val="4BB34503"/>
    <w:rsid w:val="4FBB219D"/>
    <w:rsid w:val="50C11C3C"/>
    <w:rsid w:val="57759313"/>
    <w:rsid w:val="59733014"/>
    <w:rsid w:val="67A698ED"/>
    <w:rsid w:val="6934B75F"/>
    <w:rsid w:val="70CC6285"/>
    <w:rsid w:val="72EF34BA"/>
    <w:rsid w:val="7804C75A"/>
    <w:rsid w:val="79938B12"/>
    <w:rsid w:val="7F4EA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8757EAD3-A11C-416A-965B-175021F2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6A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5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21D9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D9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D9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D9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D9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D9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C3072"/>
    <w:pPr>
      <w:keepNext/>
      <w:jc w:val="center"/>
    </w:pPr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1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paragraph" w:customStyle="1" w:styleId="TU-TableBullet">
    <w:name w:val="TU-Table Bullet"/>
    <w:basedOn w:val="TB-TableBody"/>
    <w:qFormat/>
    <w:rsid w:val="00B61EB1"/>
    <w:pPr>
      <w:numPr>
        <w:numId w:val="2"/>
      </w:numPr>
      <w:spacing w:line="200" w:lineRule="atLeast"/>
    </w:pPr>
    <w:rPr>
      <w:rFonts w:eastAsia="SimSun"/>
    </w:rPr>
  </w:style>
  <w:style w:type="paragraph" w:customStyle="1" w:styleId="TU2-TableBullet2">
    <w:name w:val="TU2-Table Bullet 2"/>
    <w:basedOn w:val="TU-TableBullet"/>
    <w:rsid w:val="00B61EB1"/>
    <w:pPr>
      <w:numPr>
        <w:ilvl w:val="1"/>
      </w:numPr>
    </w:pPr>
  </w:style>
  <w:style w:type="paragraph" w:customStyle="1" w:styleId="TU3-TableBullet3">
    <w:name w:val="TU3-Table Bullet 3"/>
    <w:basedOn w:val="TU2-TableBullet2"/>
    <w:rsid w:val="00B61EB1"/>
    <w:pPr>
      <w:numPr>
        <w:ilvl w:val="2"/>
      </w:numPr>
    </w:pPr>
    <w:rPr>
      <w:lang w:eastAsia="ja-JP"/>
    </w:rPr>
  </w:style>
  <w:style w:type="paragraph" w:customStyle="1" w:styleId="TU4-TableBullet4">
    <w:name w:val="TU4-Table Bullet 4"/>
    <w:basedOn w:val="TU3-TableBullet3"/>
    <w:qFormat/>
    <w:rsid w:val="00B61EB1"/>
    <w:pPr>
      <w:numPr>
        <w:ilvl w:val="3"/>
      </w:numPr>
      <w:tabs>
        <w:tab w:val="left" w:pos="1116"/>
      </w:tabs>
    </w:p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E6F89"/>
    <w:pPr>
      <w:numPr>
        <w:numId w:val="3"/>
      </w:numPr>
      <w:spacing w:before="240" w:after="240" w:line="276" w:lineRule="auto"/>
    </w:pPr>
    <w:rPr>
      <w:b/>
      <w:szCs w:val="18"/>
    </w:rPr>
  </w:style>
  <w:style w:type="character" w:customStyle="1" w:styleId="ObservationChar">
    <w:name w:val="Observation Char"/>
    <w:basedOn w:val="B-BodyChar"/>
    <w:link w:val="Observation"/>
    <w:rsid w:val="00EE6F89"/>
    <w:rPr>
      <w:rFonts w:ascii="Times New Roman" w:eastAsia="Times New Roman" w:hAnsi="Times New Roman"/>
      <w:b/>
      <w:sz w:val="22"/>
      <w:szCs w:val="18"/>
      <w:lang w:val="en-GB"/>
    </w:rPr>
  </w:style>
  <w:style w:type="paragraph" w:customStyle="1" w:styleId="Proposal">
    <w:name w:val="Proposal"/>
    <w:basedOn w:val="ListParagraph"/>
    <w:link w:val="ProposalChar"/>
    <w:qFormat/>
    <w:rsid w:val="00ED04B0"/>
    <w:pPr>
      <w:numPr>
        <w:numId w:val="4"/>
      </w:numPr>
      <w:spacing w:before="240" w:after="240" w:line="360" w:lineRule="auto"/>
    </w:pPr>
    <w:rPr>
      <w:b/>
    </w:rPr>
  </w:style>
  <w:style w:type="character" w:customStyle="1" w:styleId="ProposalChar">
    <w:name w:val="Proposal Char"/>
    <w:basedOn w:val="DefaultParagraphFont"/>
    <w:link w:val="Proposal"/>
    <w:rsid w:val="00ED04B0"/>
    <w:rPr>
      <w:rFonts w:ascii="Times New Roman" w:eastAsia="Times New Roman" w:hAnsi="Times New Roman"/>
      <w:b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A1B10"/>
    <w:pPr>
      <w:tabs>
        <w:tab w:val="left" w:pos="1320"/>
        <w:tab w:val="right" w:leader="dot" w:pos="9350"/>
      </w:tabs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rsid w:val="004721D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D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D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D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CRCoverPage">
    <w:name w:val="CR Cover Page"/>
    <w:link w:val="CRCoverPageZchn"/>
    <w:rsid w:val="00494B2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94B27"/>
    <w:rPr>
      <w:rFonts w:ascii="Arial" w:eastAsia="Times New Roman" w:hAnsi="Arial"/>
      <w:lang w:val="en-GB"/>
    </w:rPr>
  </w:style>
  <w:style w:type="character" w:styleId="Emphasis">
    <w:name w:val="Emphasis"/>
    <w:basedOn w:val="DefaultParagraphFont"/>
    <w:uiPriority w:val="20"/>
    <w:qFormat/>
    <w:rsid w:val="00175052"/>
    <w:rPr>
      <w:i/>
      <w:iCs/>
    </w:rPr>
  </w:style>
  <w:style w:type="paragraph" w:customStyle="1" w:styleId="b10">
    <w:name w:val="b1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2">
    <w:name w:val="b2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">
    <w:name w:val="b3"/>
    <w:basedOn w:val="Normal"/>
    <w:rsid w:val="00676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D3A40"/>
    <w:rPr>
      <w:rFonts w:ascii="Times New Roman" w:eastAsia="Times New Roman" w:hAnsi="Times New Roman"/>
      <w:lang w:val="en-GB"/>
    </w:rPr>
  </w:style>
  <w:style w:type="character" w:customStyle="1" w:styleId="NOZchn">
    <w:name w:val="NO Zchn"/>
    <w:locked/>
    <w:rsid w:val="00D12B84"/>
  </w:style>
  <w:style w:type="character" w:customStyle="1" w:styleId="B1Char">
    <w:name w:val="B1 Char"/>
    <w:qFormat/>
    <w:locked/>
    <w:rsid w:val="00D12B84"/>
  </w:style>
  <w:style w:type="character" w:customStyle="1" w:styleId="EditorsNoteCharChar">
    <w:name w:val="Editor's Note Char Char"/>
    <w:link w:val="EditorsNote"/>
    <w:locked/>
    <w:rsid w:val="00431462"/>
    <w:rPr>
      <w:color w:val="FF0000"/>
    </w:rPr>
  </w:style>
  <w:style w:type="paragraph" w:customStyle="1" w:styleId="EditorsNote">
    <w:name w:val="Editor's Note"/>
    <w:basedOn w:val="NO"/>
    <w:link w:val="EditorsNoteCharChar"/>
    <w:rsid w:val="00431462"/>
    <w:pPr>
      <w:overflowPunct w:val="0"/>
      <w:autoSpaceDE w:val="0"/>
      <w:autoSpaceDN w:val="0"/>
      <w:adjustRightInd w:val="0"/>
      <w:ind w:left="1559" w:hanging="1276"/>
    </w:pPr>
    <w:rPr>
      <w:rFonts w:ascii="Calibri" w:eastAsia="SimSun" w:hAnsi="Calibri"/>
      <w:color w:val="FF0000"/>
      <w:lang w:val="en-US"/>
    </w:rPr>
  </w:style>
  <w:style w:type="character" w:customStyle="1" w:styleId="B2Char">
    <w:name w:val="B2 Char"/>
    <w:link w:val="B20"/>
    <w:locked/>
    <w:rsid w:val="00431462"/>
  </w:style>
  <w:style w:type="paragraph" w:customStyle="1" w:styleId="B20">
    <w:name w:val="B2"/>
    <w:basedOn w:val="List2"/>
    <w:link w:val="B2Char"/>
    <w:rsid w:val="00431462"/>
    <w:pPr>
      <w:ind w:left="851" w:hanging="284"/>
      <w:contextualSpacing w:val="0"/>
      <w:textAlignment w:val="auto"/>
    </w:pPr>
    <w:rPr>
      <w:rFonts w:ascii="Calibri" w:eastAsia="SimSun" w:hAnsi="Calibri"/>
      <w:lang w:val="en-US"/>
    </w:rPr>
  </w:style>
  <w:style w:type="paragraph" w:styleId="List2">
    <w:name w:val="List 2"/>
    <w:basedOn w:val="Normal"/>
    <w:uiPriority w:val="99"/>
    <w:semiHidden/>
    <w:unhideWhenUsed/>
    <w:rsid w:val="00431462"/>
    <w:pPr>
      <w:ind w:left="720" w:hanging="3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07508"/>
    <w:rPr>
      <w:color w:val="605E5C"/>
      <w:shd w:val="clear" w:color="auto" w:fill="E1DFDD"/>
    </w:rPr>
  </w:style>
  <w:style w:type="paragraph" w:customStyle="1" w:styleId="pl">
    <w:name w:val="pl"/>
    <w:basedOn w:val="Normal"/>
    <w:rsid w:val="009E2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9E28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3GPPHeader">
    <w:name w:val="3GPP_Header"/>
    <w:basedOn w:val="Normal"/>
    <w:link w:val="3GPPHeaderChar"/>
    <w:rsid w:val="00B2318B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B2318B"/>
    <w:rPr>
      <w:rFonts w:ascii="Times New Roman" w:eastAsia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709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132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3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74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6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69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3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63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2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9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60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6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11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2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8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38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31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50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1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7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2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8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9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6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7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341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7477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04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9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71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74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99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74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97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1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87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4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12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376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17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8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8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7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4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4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2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62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3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3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1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6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74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D5195B7-A779-43C6-8EF2-037FA4114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1c6e7719-fcdf-43d9-93c1-f401bd4c4107"/>
    <ds:schemaRef ds:uri="http://purl.org/dc/elements/1.1/"/>
    <ds:schemaRef ds:uri="a3e265ce-35e5-406a-a577-2d283f2c1c3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32CBCF7-ABAE-4644-B605-2448D096ED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 UAV PC5-BRID</vt:lpstr>
    </vt:vector>
  </TitlesOfParts>
  <Company>Qualcomm Incorporated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UAV PC5-BRID</dc:title>
  <dc:subject/>
  <dc:creator>Umesh Phuyal</dc:creator>
  <cp:keywords/>
  <dc:description/>
  <cp:lastModifiedBy>QC (Umesh)</cp:lastModifiedBy>
  <cp:revision>661</cp:revision>
  <dcterms:created xsi:type="dcterms:W3CDTF">2022-08-03T22:24:00Z</dcterms:created>
  <dcterms:modified xsi:type="dcterms:W3CDTF">2023-11-03T06:14:00Z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MediaServiceImageTags">
    <vt:lpwstr/>
  </property>
</Properties>
</file>